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70625" w14:textId="280FA0F8" w:rsidR="00B41E40" w:rsidRDefault="00C406E1" w:rsidP="00F551E8">
      <w:pPr>
        <w:spacing w:after="0" w:line="240" w:lineRule="auto"/>
        <w:jc w:val="center"/>
        <w:rPr>
          <w:rFonts w:ascii="Times New Roman" w:hAnsi="Times New Roman" w:cs="Times New Roman"/>
          <w:b/>
          <w:sz w:val="24"/>
          <w:szCs w:val="24"/>
        </w:rPr>
      </w:pPr>
      <w:r w:rsidRPr="00F551E8">
        <w:rPr>
          <w:rFonts w:ascii="Times New Roman" w:hAnsi="Times New Roman" w:cs="Times New Roman"/>
          <w:b/>
          <w:sz w:val="24"/>
          <w:szCs w:val="24"/>
        </w:rPr>
        <w:t>A v</w:t>
      </w:r>
      <w:r w:rsidR="00730B81" w:rsidRPr="00F551E8">
        <w:rPr>
          <w:rFonts w:ascii="Times New Roman" w:hAnsi="Times New Roman" w:cs="Times New Roman"/>
          <w:b/>
          <w:sz w:val="24"/>
          <w:szCs w:val="24"/>
        </w:rPr>
        <w:t xml:space="preserve">ariedade institucional </w:t>
      </w:r>
      <w:r w:rsidRPr="00F551E8">
        <w:rPr>
          <w:rFonts w:ascii="Times New Roman" w:hAnsi="Times New Roman" w:cs="Times New Roman"/>
          <w:b/>
          <w:sz w:val="24"/>
          <w:szCs w:val="24"/>
        </w:rPr>
        <w:t>como tema</w:t>
      </w:r>
      <w:r w:rsidR="00730B81" w:rsidRPr="00F551E8">
        <w:rPr>
          <w:rFonts w:ascii="Times New Roman" w:hAnsi="Times New Roman" w:cs="Times New Roman"/>
          <w:b/>
          <w:sz w:val="24"/>
          <w:szCs w:val="24"/>
        </w:rPr>
        <w:t xml:space="preserve"> para o estudo da história da assistência </w:t>
      </w:r>
      <w:r w:rsidR="00D94737" w:rsidRPr="00F551E8">
        <w:rPr>
          <w:rFonts w:ascii="Times New Roman" w:hAnsi="Times New Roman" w:cs="Times New Roman"/>
          <w:b/>
          <w:sz w:val="24"/>
          <w:szCs w:val="24"/>
        </w:rPr>
        <w:t>à infância na</w:t>
      </w:r>
      <w:r w:rsidR="00730B81" w:rsidRPr="00F551E8">
        <w:rPr>
          <w:rFonts w:ascii="Times New Roman" w:hAnsi="Times New Roman" w:cs="Times New Roman"/>
          <w:b/>
          <w:sz w:val="24"/>
          <w:szCs w:val="24"/>
        </w:rPr>
        <w:t xml:space="preserve"> cidade de São Paulo </w:t>
      </w:r>
      <w:r w:rsidRPr="00F551E8">
        <w:rPr>
          <w:rFonts w:ascii="Times New Roman" w:hAnsi="Times New Roman" w:cs="Times New Roman"/>
          <w:b/>
          <w:sz w:val="24"/>
          <w:szCs w:val="24"/>
        </w:rPr>
        <w:t>n</w:t>
      </w:r>
      <w:r w:rsidR="00730B81" w:rsidRPr="00F551E8">
        <w:rPr>
          <w:rFonts w:ascii="Times New Roman" w:hAnsi="Times New Roman" w:cs="Times New Roman"/>
          <w:b/>
          <w:sz w:val="24"/>
          <w:szCs w:val="24"/>
        </w:rPr>
        <w:t>o século XIX</w:t>
      </w:r>
    </w:p>
    <w:p w14:paraId="1D27625D" w14:textId="77777777" w:rsidR="00F551E8" w:rsidRPr="00F551E8" w:rsidRDefault="00F551E8" w:rsidP="00F551E8">
      <w:pPr>
        <w:spacing w:after="0" w:line="240" w:lineRule="auto"/>
        <w:jc w:val="center"/>
        <w:rPr>
          <w:rFonts w:ascii="Times New Roman" w:hAnsi="Times New Roman" w:cs="Times New Roman"/>
          <w:b/>
          <w:sz w:val="24"/>
          <w:szCs w:val="24"/>
        </w:rPr>
      </w:pPr>
    </w:p>
    <w:p w14:paraId="34BF0D37" w14:textId="7D685E99" w:rsidR="00443B25" w:rsidRPr="00D75288" w:rsidRDefault="00443B25" w:rsidP="00F551E8">
      <w:pPr>
        <w:spacing w:after="0" w:line="240" w:lineRule="auto"/>
        <w:jc w:val="center"/>
        <w:rPr>
          <w:rFonts w:ascii="Times New Roman" w:hAnsi="Times New Roman" w:cs="Times New Roman"/>
          <w:b/>
          <w:sz w:val="24"/>
          <w:szCs w:val="24"/>
          <w:lang w:val="en-US"/>
        </w:rPr>
      </w:pPr>
      <w:r w:rsidRPr="00D75288">
        <w:rPr>
          <w:rFonts w:ascii="Times New Roman" w:hAnsi="Times New Roman" w:cs="Times New Roman"/>
          <w:b/>
          <w:sz w:val="24"/>
          <w:szCs w:val="24"/>
          <w:lang w:val="en-US"/>
        </w:rPr>
        <w:t xml:space="preserve">Institutional variety as </w:t>
      </w:r>
      <w:r w:rsidR="006B0883" w:rsidRPr="00D75288">
        <w:rPr>
          <w:rFonts w:ascii="Times New Roman" w:hAnsi="Times New Roman" w:cs="Times New Roman"/>
          <w:b/>
          <w:sz w:val="24"/>
          <w:szCs w:val="24"/>
          <w:lang w:val="en-US"/>
        </w:rPr>
        <w:t>a theme</w:t>
      </w:r>
      <w:r w:rsidRPr="00D75288">
        <w:rPr>
          <w:rFonts w:ascii="Times New Roman" w:hAnsi="Times New Roman" w:cs="Times New Roman"/>
          <w:b/>
          <w:sz w:val="24"/>
          <w:szCs w:val="24"/>
          <w:lang w:val="en-US"/>
        </w:rPr>
        <w:t xml:space="preserve"> for the study of assistance to childhood in the city of São Paulo in the nineteenth century</w:t>
      </w:r>
    </w:p>
    <w:p w14:paraId="2183A68A" w14:textId="77777777" w:rsidR="00730B81" w:rsidRDefault="00730B81" w:rsidP="00F551E8">
      <w:pPr>
        <w:spacing w:after="0" w:line="240" w:lineRule="auto"/>
        <w:jc w:val="both"/>
        <w:rPr>
          <w:rFonts w:ascii="Times New Roman" w:hAnsi="Times New Roman" w:cs="Times New Roman"/>
          <w:b/>
          <w:sz w:val="24"/>
          <w:szCs w:val="24"/>
          <w:lang w:val="en-US"/>
        </w:rPr>
      </w:pPr>
    </w:p>
    <w:p w14:paraId="2FCFAB3A" w14:textId="77777777" w:rsidR="005A1BAB" w:rsidRPr="00E97A05" w:rsidRDefault="005A1BAB" w:rsidP="00F551E8">
      <w:pPr>
        <w:spacing w:after="0" w:line="240" w:lineRule="auto"/>
        <w:jc w:val="both"/>
        <w:rPr>
          <w:rFonts w:ascii="Times New Roman" w:hAnsi="Times New Roman" w:cs="Times New Roman"/>
          <w:b/>
          <w:sz w:val="24"/>
          <w:szCs w:val="24"/>
        </w:rPr>
      </w:pPr>
    </w:p>
    <w:p w14:paraId="67FD8A18" w14:textId="0C094CFA" w:rsidR="002C2333" w:rsidRDefault="002C2333" w:rsidP="002C233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Resumo: </w:t>
      </w:r>
      <w:r w:rsidRPr="002C2333">
        <w:rPr>
          <w:rFonts w:ascii="Times New Roman" w:hAnsi="Times New Roman" w:cs="Times New Roman"/>
          <w:sz w:val="24"/>
          <w:szCs w:val="24"/>
        </w:rPr>
        <w:t>Este artigo</w:t>
      </w:r>
      <w:r w:rsidR="004A674C">
        <w:rPr>
          <w:rFonts w:ascii="Times New Roman" w:hAnsi="Times New Roman" w:cs="Times New Roman"/>
          <w:sz w:val="24"/>
          <w:szCs w:val="24"/>
        </w:rPr>
        <w:t xml:space="preserve"> analisa temas e recortes de estudo </w:t>
      </w:r>
      <w:r w:rsidR="00C27E28">
        <w:rPr>
          <w:rFonts w:ascii="Times New Roman" w:hAnsi="Times New Roman" w:cs="Times New Roman"/>
          <w:sz w:val="24"/>
          <w:szCs w:val="24"/>
        </w:rPr>
        <w:t>sobre a</w:t>
      </w:r>
      <w:r w:rsidR="004A674C">
        <w:rPr>
          <w:rFonts w:ascii="Times New Roman" w:hAnsi="Times New Roman" w:cs="Times New Roman"/>
          <w:sz w:val="24"/>
          <w:szCs w:val="24"/>
        </w:rPr>
        <w:t xml:space="preserve"> assistência à infância na cidade de São Paulo </w:t>
      </w:r>
      <w:r w:rsidR="007A59CD">
        <w:rPr>
          <w:rFonts w:ascii="Times New Roman" w:hAnsi="Times New Roman" w:cs="Times New Roman"/>
          <w:sz w:val="24"/>
          <w:szCs w:val="24"/>
        </w:rPr>
        <w:t>n</w:t>
      </w:r>
      <w:r w:rsidR="004A674C">
        <w:rPr>
          <w:rFonts w:ascii="Times New Roman" w:hAnsi="Times New Roman" w:cs="Times New Roman"/>
          <w:sz w:val="24"/>
          <w:szCs w:val="24"/>
        </w:rPr>
        <w:t>o século XIX</w:t>
      </w:r>
      <w:r>
        <w:rPr>
          <w:rFonts w:ascii="Times New Roman" w:hAnsi="Times New Roman" w:cs="Times New Roman"/>
          <w:sz w:val="24"/>
          <w:szCs w:val="24"/>
        </w:rPr>
        <w:t>.</w:t>
      </w:r>
      <w:r w:rsidR="004A674C">
        <w:rPr>
          <w:rFonts w:ascii="Times New Roman" w:hAnsi="Times New Roman" w:cs="Times New Roman"/>
          <w:sz w:val="24"/>
          <w:szCs w:val="24"/>
        </w:rPr>
        <w:t xml:space="preserve"> </w:t>
      </w:r>
      <w:r w:rsidR="007A59CD">
        <w:rPr>
          <w:rFonts w:ascii="Times New Roman" w:hAnsi="Times New Roman" w:cs="Times New Roman"/>
          <w:sz w:val="24"/>
          <w:szCs w:val="24"/>
        </w:rPr>
        <w:t>A partir de</w:t>
      </w:r>
      <w:r w:rsidR="004A674C">
        <w:rPr>
          <w:rFonts w:ascii="Times New Roman" w:hAnsi="Times New Roman" w:cs="Times New Roman"/>
          <w:sz w:val="24"/>
          <w:szCs w:val="24"/>
        </w:rPr>
        <w:t xml:space="preserve"> </w:t>
      </w:r>
      <w:r w:rsidR="00495025">
        <w:rPr>
          <w:rFonts w:ascii="Times New Roman" w:hAnsi="Times New Roman" w:cs="Times New Roman"/>
          <w:sz w:val="24"/>
          <w:szCs w:val="24"/>
        </w:rPr>
        <w:t>relatórios</w:t>
      </w:r>
      <w:r w:rsidR="004A674C">
        <w:rPr>
          <w:rFonts w:ascii="Times New Roman" w:hAnsi="Times New Roman" w:cs="Times New Roman"/>
          <w:sz w:val="24"/>
          <w:szCs w:val="24"/>
        </w:rPr>
        <w:t xml:space="preserve"> oficiais</w:t>
      </w:r>
      <w:r w:rsidR="00C27E28">
        <w:rPr>
          <w:rFonts w:ascii="Times New Roman" w:hAnsi="Times New Roman" w:cs="Times New Roman"/>
          <w:sz w:val="24"/>
          <w:szCs w:val="24"/>
        </w:rPr>
        <w:t>, estudados</w:t>
      </w:r>
      <w:r w:rsidR="004A674C">
        <w:rPr>
          <w:rFonts w:ascii="Times New Roman" w:hAnsi="Times New Roman" w:cs="Times New Roman"/>
          <w:sz w:val="24"/>
          <w:szCs w:val="24"/>
        </w:rPr>
        <w:t xml:space="preserve"> em diálogo com a bibliografia </w:t>
      </w:r>
      <w:r w:rsidR="007A59CD">
        <w:rPr>
          <w:rFonts w:ascii="Times New Roman" w:hAnsi="Times New Roman" w:cs="Times New Roman"/>
          <w:sz w:val="24"/>
          <w:szCs w:val="24"/>
        </w:rPr>
        <w:t>do campo</w:t>
      </w:r>
      <w:r w:rsidR="004A674C">
        <w:rPr>
          <w:rFonts w:ascii="Times New Roman" w:hAnsi="Times New Roman" w:cs="Times New Roman"/>
          <w:sz w:val="24"/>
          <w:szCs w:val="24"/>
        </w:rPr>
        <w:t>, o texto en</w:t>
      </w:r>
      <w:bookmarkStart w:id="0" w:name="_GoBack"/>
      <w:bookmarkEnd w:id="0"/>
      <w:r w:rsidR="004A674C">
        <w:rPr>
          <w:rFonts w:ascii="Times New Roman" w:hAnsi="Times New Roman" w:cs="Times New Roman"/>
          <w:sz w:val="24"/>
          <w:szCs w:val="24"/>
        </w:rPr>
        <w:t xml:space="preserve">fatiza a </w:t>
      </w:r>
      <w:r w:rsidR="00DD407B">
        <w:rPr>
          <w:rFonts w:ascii="Times New Roman" w:hAnsi="Times New Roman" w:cs="Times New Roman"/>
          <w:sz w:val="24"/>
          <w:szCs w:val="24"/>
        </w:rPr>
        <w:t>dinâmica</w:t>
      </w:r>
      <w:r w:rsidR="004A674C">
        <w:rPr>
          <w:rFonts w:ascii="Times New Roman" w:hAnsi="Times New Roman" w:cs="Times New Roman"/>
          <w:sz w:val="24"/>
          <w:szCs w:val="24"/>
        </w:rPr>
        <w:t xml:space="preserve"> institucional como mecanismo central </w:t>
      </w:r>
      <w:r w:rsidR="00495025">
        <w:rPr>
          <w:rFonts w:ascii="Times New Roman" w:hAnsi="Times New Roman" w:cs="Times New Roman"/>
          <w:sz w:val="24"/>
          <w:szCs w:val="24"/>
        </w:rPr>
        <w:t>para o</w:t>
      </w:r>
      <w:r w:rsidR="004A674C">
        <w:rPr>
          <w:rFonts w:ascii="Times New Roman" w:hAnsi="Times New Roman" w:cs="Times New Roman"/>
          <w:sz w:val="24"/>
          <w:szCs w:val="24"/>
        </w:rPr>
        <w:t xml:space="preserve"> entendimento</w:t>
      </w:r>
      <w:r w:rsidR="00495025">
        <w:rPr>
          <w:rFonts w:ascii="Times New Roman" w:hAnsi="Times New Roman" w:cs="Times New Roman"/>
          <w:sz w:val="24"/>
          <w:szCs w:val="24"/>
        </w:rPr>
        <w:t xml:space="preserve"> </w:t>
      </w:r>
      <w:r w:rsidR="00123F4B">
        <w:rPr>
          <w:rFonts w:ascii="Times New Roman" w:hAnsi="Times New Roman" w:cs="Times New Roman"/>
          <w:sz w:val="24"/>
          <w:szCs w:val="24"/>
        </w:rPr>
        <w:t>d</w:t>
      </w:r>
      <w:r w:rsidR="009631E3">
        <w:rPr>
          <w:rFonts w:ascii="Times New Roman" w:hAnsi="Times New Roman" w:cs="Times New Roman"/>
          <w:sz w:val="24"/>
          <w:szCs w:val="24"/>
        </w:rPr>
        <w:t>a</w:t>
      </w:r>
      <w:r w:rsidR="00123F4B">
        <w:rPr>
          <w:rFonts w:ascii="Times New Roman" w:hAnsi="Times New Roman" w:cs="Times New Roman"/>
          <w:sz w:val="24"/>
          <w:szCs w:val="24"/>
        </w:rPr>
        <w:t xml:space="preserve"> </w:t>
      </w:r>
      <w:r w:rsidR="009631E3">
        <w:rPr>
          <w:rFonts w:ascii="Times New Roman" w:hAnsi="Times New Roman" w:cs="Times New Roman"/>
          <w:sz w:val="24"/>
          <w:szCs w:val="24"/>
        </w:rPr>
        <w:t>assistência</w:t>
      </w:r>
      <w:r w:rsidR="00123F4B">
        <w:rPr>
          <w:rFonts w:ascii="Times New Roman" w:hAnsi="Times New Roman" w:cs="Times New Roman"/>
          <w:sz w:val="24"/>
          <w:szCs w:val="24"/>
        </w:rPr>
        <w:t xml:space="preserve"> </w:t>
      </w:r>
      <w:r w:rsidR="005F1311">
        <w:rPr>
          <w:rFonts w:ascii="Times New Roman" w:hAnsi="Times New Roman" w:cs="Times New Roman"/>
          <w:sz w:val="24"/>
          <w:szCs w:val="24"/>
        </w:rPr>
        <w:t xml:space="preserve">na constituição da nascente vida urbana </w:t>
      </w:r>
      <w:r w:rsidR="00495025">
        <w:rPr>
          <w:rFonts w:ascii="Times New Roman" w:hAnsi="Times New Roman" w:cs="Times New Roman"/>
          <w:sz w:val="24"/>
          <w:szCs w:val="24"/>
        </w:rPr>
        <w:t>no oitocentos</w:t>
      </w:r>
      <w:r w:rsidR="004A674C">
        <w:rPr>
          <w:rFonts w:ascii="Times New Roman" w:hAnsi="Times New Roman" w:cs="Times New Roman"/>
          <w:sz w:val="24"/>
          <w:szCs w:val="24"/>
        </w:rPr>
        <w:t>.</w:t>
      </w:r>
      <w:r w:rsidR="008B572C">
        <w:rPr>
          <w:rFonts w:ascii="Times New Roman" w:hAnsi="Times New Roman" w:cs="Times New Roman"/>
          <w:sz w:val="24"/>
          <w:szCs w:val="24"/>
        </w:rPr>
        <w:t xml:space="preserve"> </w:t>
      </w:r>
      <w:r w:rsidR="007A59CD">
        <w:rPr>
          <w:rFonts w:ascii="Times New Roman" w:hAnsi="Times New Roman" w:cs="Times New Roman"/>
          <w:sz w:val="24"/>
          <w:szCs w:val="24"/>
        </w:rPr>
        <w:t>P</w:t>
      </w:r>
      <w:r w:rsidR="002D29FE">
        <w:rPr>
          <w:rFonts w:ascii="Times New Roman" w:hAnsi="Times New Roman" w:cs="Times New Roman"/>
          <w:sz w:val="24"/>
          <w:szCs w:val="24"/>
        </w:rPr>
        <w:t>ermeada por relações entre o público e o privado, a organização da assistência implica, sobretudo, três grandes eixos: a</w:t>
      </w:r>
      <w:r w:rsidR="008B572C">
        <w:rPr>
          <w:rFonts w:ascii="Times New Roman" w:hAnsi="Times New Roman" w:cs="Times New Roman"/>
          <w:sz w:val="24"/>
          <w:szCs w:val="24"/>
        </w:rPr>
        <w:t xml:space="preserve"> </w:t>
      </w:r>
      <w:r w:rsidR="008B572C" w:rsidRPr="008B572C">
        <w:rPr>
          <w:rFonts w:ascii="Times New Roman" w:hAnsi="Times New Roman" w:cs="Times New Roman"/>
          <w:sz w:val="24"/>
          <w:szCs w:val="24"/>
        </w:rPr>
        <w:t>divisão de tarefas e procedimentos internos (trabalho, disciplina etc.),</w:t>
      </w:r>
      <w:r w:rsidR="002D29FE">
        <w:rPr>
          <w:rFonts w:ascii="Times New Roman" w:hAnsi="Times New Roman" w:cs="Times New Roman"/>
          <w:sz w:val="24"/>
          <w:szCs w:val="24"/>
        </w:rPr>
        <w:t xml:space="preserve"> a</w:t>
      </w:r>
      <w:r w:rsidR="008B572C" w:rsidRPr="008B572C">
        <w:rPr>
          <w:rFonts w:ascii="Times New Roman" w:hAnsi="Times New Roman" w:cs="Times New Roman"/>
          <w:sz w:val="24"/>
          <w:szCs w:val="24"/>
        </w:rPr>
        <w:t xml:space="preserve"> racionalização da administração institucional e </w:t>
      </w:r>
      <w:r w:rsidR="002D29FE">
        <w:rPr>
          <w:rFonts w:ascii="Times New Roman" w:hAnsi="Times New Roman" w:cs="Times New Roman"/>
          <w:sz w:val="24"/>
          <w:szCs w:val="24"/>
        </w:rPr>
        <w:t>a m</w:t>
      </w:r>
      <w:r w:rsidR="008B572C" w:rsidRPr="008B572C">
        <w:rPr>
          <w:rFonts w:ascii="Times New Roman" w:hAnsi="Times New Roman" w:cs="Times New Roman"/>
          <w:sz w:val="24"/>
          <w:szCs w:val="24"/>
        </w:rPr>
        <w:t>oralização do trabalho</w:t>
      </w:r>
      <w:r w:rsidR="002D29FE">
        <w:rPr>
          <w:rFonts w:ascii="Times New Roman" w:hAnsi="Times New Roman" w:cs="Times New Roman"/>
          <w:sz w:val="24"/>
          <w:szCs w:val="24"/>
        </w:rPr>
        <w:t xml:space="preserve"> como componente formativo</w:t>
      </w:r>
      <w:r w:rsidR="00295584">
        <w:rPr>
          <w:rFonts w:ascii="Times New Roman" w:hAnsi="Times New Roman" w:cs="Times New Roman"/>
          <w:sz w:val="24"/>
          <w:szCs w:val="24"/>
        </w:rPr>
        <w:t xml:space="preserve"> (educacional)</w:t>
      </w:r>
      <w:r w:rsidR="002D29FE">
        <w:rPr>
          <w:rFonts w:ascii="Times New Roman" w:hAnsi="Times New Roman" w:cs="Times New Roman"/>
          <w:sz w:val="24"/>
          <w:szCs w:val="24"/>
        </w:rPr>
        <w:t xml:space="preserve"> da infância</w:t>
      </w:r>
      <w:r w:rsidR="00461A3A">
        <w:rPr>
          <w:rFonts w:ascii="Times New Roman" w:hAnsi="Times New Roman" w:cs="Times New Roman"/>
          <w:sz w:val="24"/>
          <w:szCs w:val="24"/>
        </w:rPr>
        <w:t xml:space="preserve"> (os futuros cidadãos)</w:t>
      </w:r>
      <w:r w:rsidR="00B51F84">
        <w:rPr>
          <w:rFonts w:ascii="Times New Roman" w:hAnsi="Times New Roman" w:cs="Times New Roman"/>
          <w:sz w:val="24"/>
          <w:szCs w:val="24"/>
        </w:rPr>
        <w:t xml:space="preserve">. Trata-se de analisar, mediante as propostas institucionais de </w:t>
      </w:r>
      <w:r w:rsidR="00DA3B2C">
        <w:rPr>
          <w:rFonts w:ascii="Times New Roman" w:hAnsi="Times New Roman" w:cs="Times New Roman"/>
          <w:sz w:val="24"/>
          <w:szCs w:val="24"/>
        </w:rPr>
        <w:t>amparo à</w:t>
      </w:r>
      <w:r w:rsidR="00B51F84">
        <w:rPr>
          <w:rFonts w:ascii="Times New Roman" w:hAnsi="Times New Roman" w:cs="Times New Roman"/>
          <w:sz w:val="24"/>
          <w:szCs w:val="24"/>
        </w:rPr>
        <w:t xml:space="preserve"> infância, a elaboração do social como campo de intervenção e de correção de déficits</w:t>
      </w:r>
      <w:r w:rsidR="00123F4B">
        <w:rPr>
          <w:rFonts w:ascii="Times New Roman" w:hAnsi="Times New Roman" w:cs="Times New Roman"/>
          <w:sz w:val="24"/>
          <w:szCs w:val="24"/>
        </w:rPr>
        <w:t>, situando o problema da infância e a variedade institucional de amparo no processo de elaboração da sociedade nacional no século XIX</w:t>
      </w:r>
      <w:r w:rsidR="00B51F84">
        <w:rPr>
          <w:rFonts w:ascii="Times New Roman" w:hAnsi="Times New Roman" w:cs="Times New Roman"/>
          <w:sz w:val="24"/>
          <w:szCs w:val="24"/>
        </w:rPr>
        <w:t>.</w:t>
      </w:r>
    </w:p>
    <w:p w14:paraId="3A90C0B6" w14:textId="77777777" w:rsidR="002C2333" w:rsidRDefault="002C2333" w:rsidP="002C2333">
      <w:pPr>
        <w:spacing w:after="0" w:line="240" w:lineRule="auto"/>
        <w:jc w:val="both"/>
        <w:rPr>
          <w:rFonts w:ascii="Times New Roman" w:hAnsi="Times New Roman" w:cs="Times New Roman"/>
          <w:b/>
          <w:sz w:val="24"/>
          <w:szCs w:val="24"/>
        </w:rPr>
      </w:pPr>
    </w:p>
    <w:p w14:paraId="04A7A546" w14:textId="482FB4B5" w:rsidR="002C2333" w:rsidRDefault="002C2333" w:rsidP="002C2333">
      <w:pPr>
        <w:spacing w:after="0" w:line="240" w:lineRule="auto"/>
        <w:jc w:val="both"/>
        <w:rPr>
          <w:rFonts w:ascii="Times New Roman" w:hAnsi="Times New Roman" w:cs="Times New Roman"/>
          <w:sz w:val="24"/>
          <w:szCs w:val="24"/>
        </w:rPr>
      </w:pPr>
      <w:r w:rsidRPr="002C2333">
        <w:rPr>
          <w:rFonts w:ascii="Times New Roman" w:hAnsi="Times New Roman" w:cs="Times New Roman"/>
          <w:b/>
          <w:sz w:val="24"/>
          <w:szCs w:val="24"/>
        </w:rPr>
        <w:t>Palavras-chave:</w:t>
      </w:r>
      <w:r w:rsidRPr="002C2333">
        <w:rPr>
          <w:rFonts w:ascii="Times New Roman" w:hAnsi="Times New Roman" w:cs="Times New Roman"/>
          <w:sz w:val="24"/>
          <w:szCs w:val="24"/>
        </w:rPr>
        <w:t xml:space="preserve"> História da educação</w:t>
      </w:r>
      <w:r w:rsidR="00CE772C">
        <w:rPr>
          <w:rFonts w:ascii="Times New Roman" w:hAnsi="Times New Roman" w:cs="Times New Roman"/>
          <w:sz w:val="24"/>
          <w:szCs w:val="24"/>
        </w:rPr>
        <w:t>.</w:t>
      </w:r>
      <w:r w:rsidRPr="002C2333">
        <w:rPr>
          <w:rFonts w:ascii="Times New Roman" w:hAnsi="Times New Roman" w:cs="Times New Roman"/>
          <w:sz w:val="24"/>
          <w:szCs w:val="24"/>
        </w:rPr>
        <w:t xml:space="preserve"> História do Brasil</w:t>
      </w:r>
      <w:r w:rsidR="00CE772C">
        <w:rPr>
          <w:rFonts w:ascii="Times New Roman" w:hAnsi="Times New Roman" w:cs="Times New Roman"/>
          <w:sz w:val="24"/>
          <w:szCs w:val="24"/>
        </w:rPr>
        <w:t>. Infância</w:t>
      </w:r>
      <w:r w:rsidRPr="002C2333">
        <w:rPr>
          <w:rFonts w:ascii="Times New Roman" w:hAnsi="Times New Roman" w:cs="Times New Roman"/>
          <w:sz w:val="24"/>
          <w:szCs w:val="24"/>
        </w:rPr>
        <w:t>.</w:t>
      </w:r>
    </w:p>
    <w:p w14:paraId="124EB617" w14:textId="77777777" w:rsidR="000030AD" w:rsidRDefault="000030AD" w:rsidP="002C2333">
      <w:pPr>
        <w:spacing w:after="0" w:line="240" w:lineRule="auto"/>
        <w:jc w:val="both"/>
        <w:rPr>
          <w:rFonts w:ascii="Times New Roman" w:hAnsi="Times New Roman" w:cs="Times New Roman"/>
          <w:sz w:val="24"/>
          <w:szCs w:val="24"/>
        </w:rPr>
      </w:pPr>
    </w:p>
    <w:p w14:paraId="70AC45C7" w14:textId="6D09826B" w:rsidR="000030AD" w:rsidRPr="000030AD" w:rsidRDefault="000030AD" w:rsidP="002C2333">
      <w:pPr>
        <w:spacing w:after="0" w:line="240" w:lineRule="auto"/>
        <w:jc w:val="both"/>
        <w:rPr>
          <w:rFonts w:ascii="Times New Roman" w:hAnsi="Times New Roman" w:cs="Times New Roman"/>
          <w:sz w:val="24"/>
          <w:szCs w:val="24"/>
          <w:lang w:val="en-US"/>
        </w:rPr>
      </w:pPr>
      <w:r w:rsidRPr="000030AD">
        <w:rPr>
          <w:rFonts w:ascii="Times New Roman" w:hAnsi="Times New Roman" w:cs="Times New Roman"/>
          <w:b/>
          <w:sz w:val="24"/>
          <w:szCs w:val="24"/>
          <w:lang w:val="en-US"/>
        </w:rPr>
        <w:t>Abstract:</w:t>
      </w:r>
      <w:r w:rsidRPr="000030AD">
        <w:rPr>
          <w:rFonts w:ascii="Times New Roman" w:hAnsi="Times New Roman" w:cs="Times New Roman"/>
          <w:sz w:val="24"/>
          <w:szCs w:val="24"/>
          <w:lang w:val="en-US"/>
        </w:rPr>
        <w:t xml:space="preserve"> In this article, we analyze themes and</w:t>
      </w:r>
      <w:r>
        <w:rPr>
          <w:rFonts w:ascii="Times New Roman" w:hAnsi="Times New Roman" w:cs="Times New Roman"/>
          <w:sz w:val="24"/>
          <w:szCs w:val="24"/>
          <w:lang w:val="en-US"/>
        </w:rPr>
        <w:t xml:space="preserve"> approaches concerning the study of assistance to childhood in the city of São Paulo during the nineteenth century. To the extent that we conceive assistance as a central problem in the rise of urban life in nineteenth-century Brazil, the research is based on official reports that are analyzed in light of the bibliographical contributions published on this theme.</w:t>
      </w:r>
      <w:r w:rsidR="00A528AF">
        <w:rPr>
          <w:rFonts w:ascii="Times New Roman" w:hAnsi="Times New Roman" w:cs="Times New Roman"/>
          <w:sz w:val="24"/>
          <w:szCs w:val="24"/>
          <w:lang w:val="en-US"/>
        </w:rPr>
        <w:t xml:space="preserve"> In this sense, the constitution of assistance, once it </w:t>
      </w:r>
      <w:r w:rsidR="00344E2B">
        <w:rPr>
          <w:rFonts w:ascii="Times New Roman" w:hAnsi="Times New Roman" w:cs="Times New Roman"/>
          <w:sz w:val="24"/>
          <w:szCs w:val="24"/>
          <w:lang w:val="en-US"/>
        </w:rPr>
        <w:t>was</w:t>
      </w:r>
      <w:r w:rsidR="00A528AF">
        <w:rPr>
          <w:rFonts w:ascii="Times New Roman" w:hAnsi="Times New Roman" w:cs="Times New Roman"/>
          <w:sz w:val="24"/>
          <w:szCs w:val="24"/>
          <w:lang w:val="en-US"/>
        </w:rPr>
        <w:t xml:space="preserve"> grounded in </w:t>
      </w:r>
      <w:r w:rsidR="008913B3">
        <w:rPr>
          <w:rFonts w:ascii="Times New Roman" w:hAnsi="Times New Roman" w:cs="Times New Roman"/>
          <w:sz w:val="24"/>
          <w:szCs w:val="24"/>
          <w:lang w:val="en-US"/>
        </w:rPr>
        <w:t>a relationship</w:t>
      </w:r>
      <w:r w:rsidR="00A528AF">
        <w:rPr>
          <w:rFonts w:ascii="Times New Roman" w:hAnsi="Times New Roman" w:cs="Times New Roman"/>
          <w:sz w:val="24"/>
          <w:szCs w:val="24"/>
          <w:lang w:val="en-US"/>
        </w:rPr>
        <w:t xml:space="preserve"> between the public and the private, implies</w:t>
      </w:r>
      <w:r w:rsidR="003C194F">
        <w:rPr>
          <w:rFonts w:ascii="Times New Roman" w:hAnsi="Times New Roman" w:cs="Times New Roman"/>
          <w:sz w:val="24"/>
          <w:szCs w:val="24"/>
          <w:lang w:val="en-US"/>
        </w:rPr>
        <w:t xml:space="preserve"> three main points: the division of tasks and internal procedures (labor, discipline, etc.), the rationalization of institutional management and the moralization of labor as an educational component concerning childhood (the future citizens).</w:t>
      </w:r>
      <w:r w:rsidR="004B456C">
        <w:rPr>
          <w:rFonts w:ascii="Times New Roman" w:hAnsi="Times New Roman" w:cs="Times New Roman"/>
          <w:sz w:val="24"/>
          <w:szCs w:val="24"/>
          <w:lang w:val="en-US"/>
        </w:rPr>
        <w:t xml:space="preserve"> To sum up, our effort is an attempt at analyzing</w:t>
      </w:r>
      <w:r w:rsidR="00A57C60">
        <w:rPr>
          <w:rFonts w:ascii="Times New Roman" w:hAnsi="Times New Roman" w:cs="Times New Roman"/>
          <w:sz w:val="24"/>
          <w:szCs w:val="24"/>
          <w:lang w:val="en-US"/>
        </w:rPr>
        <w:t xml:space="preserve"> the </w:t>
      </w:r>
      <w:r w:rsidR="00557D48">
        <w:rPr>
          <w:rFonts w:ascii="Times New Roman" w:hAnsi="Times New Roman" w:cs="Times New Roman"/>
          <w:sz w:val="24"/>
          <w:szCs w:val="24"/>
          <w:lang w:val="en-US"/>
        </w:rPr>
        <w:t>constitution of the social as an area for intervention and correction of deficits by situating the variety of institutional assistance</w:t>
      </w:r>
      <w:r w:rsidR="00A57C60">
        <w:rPr>
          <w:rFonts w:ascii="Times New Roman" w:hAnsi="Times New Roman" w:cs="Times New Roman"/>
          <w:sz w:val="24"/>
          <w:szCs w:val="24"/>
          <w:lang w:val="en-US"/>
        </w:rPr>
        <w:t xml:space="preserve"> </w:t>
      </w:r>
      <w:r w:rsidR="00557D48">
        <w:rPr>
          <w:rFonts w:ascii="Times New Roman" w:hAnsi="Times New Roman" w:cs="Times New Roman"/>
          <w:sz w:val="24"/>
          <w:szCs w:val="24"/>
          <w:lang w:val="en-US"/>
        </w:rPr>
        <w:t xml:space="preserve">and the </w:t>
      </w:r>
      <w:r w:rsidR="004B456C">
        <w:rPr>
          <w:rFonts w:ascii="Times New Roman" w:hAnsi="Times New Roman" w:cs="Times New Roman"/>
          <w:sz w:val="24"/>
          <w:szCs w:val="24"/>
          <w:lang w:val="en-US"/>
        </w:rPr>
        <w:t xml:space="preserve">institutional proposals of child care </w:t>
      </w:r>
      <w:r w:rsidR="00557D48">
        <w:rPr>
          <w:rFonts w:ascii="Times New Roman" w:hAnsi="Times New Roman" w:cs="Times New Roman"/>
          <w:sz w:val="24"/>
          <w:szCs w:val="24"/>
          <w:lang w:val="en-US"/>
        </w:rPr>
        <w:t>in the context of the formation of national society in the nineteenth century.</w:t>
      </w:r>
    </w:p>
    <w:p w14:paraId="70CDA0AF" w14:textId="77777777" w:rsidR="000030AD" w:rsidRPr="000030AD" w:rsidRDefault="000030AD" w:rsidP="002C2333">
      <w:pPr>
        <w:spacing w:after="0" w:line="240" w:lineRule="auto"/>
        <w:jc w:val="both"/>
        <w:rPr>
          <w:rFonts w:ascii="Times New Roman" w:hAnsi="Times New Roman" w:cs="Times New Roman"/>
          <w:sz w:val="24"/>
          <w:szCs w:val="24"/>
          <w:lang w:val="en-US"/>
        </w:rPr>
      </w:pPr>
    </w:p>
    <w:p w14:paraId="1B9A471F" w14:textId="46D3D20F" w:rsidR="000030AD" w:rsidRPr="00E97A05" w:rsidRDefault="000030AD" w:rsidP="002C2333">
      <w:pPr>
        <w:spacing w:after="0" w:line="240" w:lineRule="auto"/>
        <w:jc w:val="both"/>
        <w:rPr>
          <w:rFonts w:ascii="Times New Roman" w:hAnsi="Times New Roman" w:cs="Times New Roman"/>
          <w:sz w:val="24"/>
          <w:szCs w:val="24"/>
        </w:rPr>
      </w:pPr>
      <w:r w:rsidRPr="000030AD">
        <w:rPr>
          <w:rFonts w:ascii="Times New Roman" w:hAnsi="Times New Roman" w:cs="Times New Roman"/>
          <w:b/>
          <w:sz w:val="24"/>
          <w:szCs w:val="24"/>
          <w:lang w:val="en-US"/>
        </w:rPr>
        <w:t>Keywords:</w:t>
      </w:r>
      <w:r w:rsidRPr="000030AD">
        <w:rPr>
          <w:rFonts w:ascii="Times New Roman" w:hAnsi="Times New Roman" w:cs="Times New Roman"/>
          <w:sz w:val="24"/>
          <w:szCs w:val="24"/>
          <w:lang w:val="en-US"/>
        </w:rPr>
        <w:t xml:space="preserve"> History of educatio</w:t>
      </w:r>
      <w:r w:rsidR="00CE772C">
        <w:rPr>
          <w:rFonts w:ascii="Times New Roman" w:hAnsi="Times New Roman" w:cs="Times New Roman"/>
          <w:sz w:val="24"/>
          <w:szCs w:val="24"/>
          <w:lang w:val="en-US"/>
        </w:rPr>
        <w:t xml:space="preserve">n. History of Brazil. </w:t>
      </w:r>
      <w:r w:rsidR="00CE772C" w:rsidRPr="00E97A05">
        <w:rPr>
          <w:rFonts w:ascii="Times New Roman" w:hAnsi="Times New Roman" w:cs="Times New Roman"/>
          <w:sz w:val="24"/>
          <w:szCs w:val="24"/>
        </w:rPr>
        <w:t>Childhood</w:t>
      </w:r>
      <w:r w:rsidRPr="00E97A05">
        <w:rPr>
          <w:rFonts w:ascii="Times New Roman" w:hAnsi="Times New Roman" w:cs="Times New Roman"/>
          <w:sz w:val="24"/>
          <w:szCs w:val="24"/>
        </w:rPr>
        <w:t>.</w:t>
      </w:r>
    </w:p>
    <w:p w14:paraId="4947A64E" w14:textId="77777777" w:rsidR="00360F15" w:rsidRDefault="00360F15" w:rsidP="001E480E">
      <w:pPr>
        <w:spacing w:after="0" w:line="360" w:lineRule="auto"/>
        <w:jc w:val="both"/>
        <w:rPr>
          <w:rFonts w:ascii="Times New Roman" w:hAnsi="Times New Roman" w:cs="Times New Roman"/>
          <w:b/>
          <w:sz w:val="24"/>
          <w:szCs w:val="24"/>
        </w:rPr>
      </w:pPr>
    </w:p>
    <w:p w14:paraId="4CF6A730" w14:textId="031480A2" w:rsidR="005714E2" w:rsidRPr="00F551E8" w:rsidRDefault="005714E2" w:rsidP="005714E2">
      <w:pPr>
        <w:spacing w:after="0" w:line="360" w:lineRule="auto"/>
        <w:jc w:val="both"/>
        <w:rPr>
          <w:rFonts w:ascii="Times New Roman" w:hAnsi="Times New Roman" w:cs="Times New Roman"/>
          <w:b/>
          <w:sz w:val="24"/>
          <w:szCs w:val="24"/>
        </w:rPr>
      </w:pPr>
      <w:r w:rsidRPr="00F551E8">
        <w:rPr>
          <w:rFonts w:ascii="Times New Roman" w:hAnsi="Times New Roman" w:cs="Times New Roman"/>
          <w:b/>
          <w:sz w:val="24"/>
          <w:szCs w:val="24"/>
        </w:rPr>
        <w:t>Introdução</w:t>
      </w:r>
    </w:p>
    <w:p w14:paraId="7DC4D461" w14:textId="77777777" w:rsidR="005714E2" w:rsidRDefault="005714E2" w:rsidP="005714E2">
      <w:pPr>
        <w:spacing w:after="0" w:line="360" w:lineRule="auto"/>
        <w:jc w:val="both"/>
        <w:rPr>
          <w:rFonts w:ascii="Times New Roman" w:hAnsi="Times New Roman" w:cs="Times New Roman"/>
          <w:sz w:val="24"/>
          <w:szCs w:val="24"/>
        </w:rPr>
      </w:pPr>
    </w:p>
    <w:p w14:paraId="6759D6BF" w14:textId="5A27E02D" w:rsidR="00496A99" w:rsidRDefault="00865335" w:rsidP="00496A9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ano de 1825</w:t>
      </w:r>
      <w:r w:rsidR="00463BB8" w:rsidRPr="00080CDE">
        <w:rPr>
          <w:rFonts w:ascii="Times New Roman" w:hAnsi="Times New Roman" w:cs="Times New Roman"/>
          <w:sz w:val="24"/>
          <w:szCs w:val="24"/>
        </w:rPr>
        <w:t xml:space="preserve"> está para </w:t>
      </w:r>
      <w:r w:rsidR="00916452" w:rsidRPr="00080CDE">
        <w:rPr>
          <w:rFonts w:ascii="Times New Roman" w:hAnsi="Times New Roman" w:cs="Times New Roman"/>
          <w:sz w:val="24"/>
          <w:szCs w:val="24"/>
        </w:rPr>
        <w:t>a capital paulista</w:t>
      </w:r>
      <w:r w:rsidR="00463BB8" w:rsidRPr="00080CDE">
        <w:rPr>
          <w:rFonts w:ascii="Times New Roman" w:hAnsi="Times New Roman" w:cs="Times New Roman"/>
          <w:sz w:val="24"/>
          <w:szCs w:val="24"/>
        </w:rPr>
        <w:t xml:space="preserve"> como o ano zero da produção, ao longo do século XIX, da variedade institucional formada por seminários, asilos, liceus e orfanatos que estruturou o campo das atenções públicas e particulares à infância pobre na cidade.</w:t>
      </w:r>
      <w:r w:rsidR="00463BB8">
        <w:rPr>
          <w:rFonts w:ascii="Times New Roman" w:hAnsi="Times New Roman" w:cs="Times New Roman"/>
          <w:color w:val="FF0000"/>
          <w:sz w:val="24"/>
          <w:szCs w:val="24"/>
        </w:rPr>
        <w:t xml:space="preserve"> </w:t>
      </w:r>
      <w:r w:rsidR="00496A99" w:rsidRPr="0089311F">
        <w:rPr>
          <w:rFonts w:ascii="Times New Roman" w:hAnsi="Times New Roman" w:cs="Times New Roman"/>
          <w:sz w:val="24"/>
          <w:szCs w:val="24"/>
        </w:rPr>
        <w:t xml:space="preserve">Desde que </w:t>
      </w:r>
      <w:r w:rsidR="003F170D">
        <w:rPr>
          <w:rFonts w:ascii="Times New Roman" w:hAnsi="Times New Roman" w:cs="Times New Roman"/>
          <w:sz w:val="24"/>
          <w:szCs w:val="24"/>
        </w:rPr>
        <w:t>os atos continuados de</w:t>
      </w:r>
      <w:r w:rsidR="00496A99" w:rsidRPr="0089311F">
        <w:rPr>
          <w:rFonts w:ascii="Times New Roman" w:hAnsi="Times New Roman" w:cs="Times New Roman"/>
          <w:sz w:val="24"/>
          <w:szCs w:val="24"/>
        </w:rPr>
        <w:t xml:space="preserve"> receber, cuidar, criar e encaminhar </w:t>
      </w:r>
      <w:r w:rsidR="004F09FB">
        <w:rPr>
          <w:rFonts w:ascii="Times New Roman" w:hAnsi="Times New Roman" w:cs="Times New Roman"/>
          <w:sz w:val="24"/>
          <w:szCs w:val="24"/>
        </w:rPr>
        <w:t xml:space="preserve">crianças </w:t>
      </w:r>
      <w:r w:rsidR="00496A99" w:rsidRPr="0089311F">
        <w:rPr>
          <w:rFonts w:ascii="Times New Roman" w:hAnsi="Times New Roman" w:cs="Times New Roman"/>
          <w:sz w:val="24"/>
          <w:szCs w:val="24"/>
        </w:rPr>
        <w:t>pass</w:t>
      </w:r>
      <w:r w:rsidR="003F170D">
        <w:rPr>
          <w:rFonts w:ascii="Times New Roman" w:hAnsi="Times New Roman" w:cs="Times New Roman"/>
          <w:sz w:val="24"/>
          <w:szCs w:val="24"/>
        </w:rPr>
        <w:t>aram</w:t>
      </w:r>
      <w:r w:rsidR="00496A99" w:rsidRPr="0089311F">
        <w:rPr>
          <w:rFonts w:ascii="Times New Roman" w:hAnsi="Times New Roman" w:cs="Times New Roman"/>
          <w:sz w:val="24"/>
          <w:szCs w:val="24"/>
        </w:rPr>
        <w:t xml:space="preserve"> a se realizar em espaços fechados, adaptados ou concebidos para esses fins, as formas de assistir </w:t>
      </w:r>
      <w:r w:rsidR="00E97A05">
        <w:rPr>
          <w:rFonts w:ascii="Times New Roman" w:hAnsi="Times New Roman" w:cs="Times New Roman"/>
          <w:sz w:val="24"/>
          <w:szCs w:val="24"/>
        </w:rPr>
        <w:t xml:space="preserve">a </w:t>
      </w:r>
      <w:r w:rsidR="00E97A05" w:rsidRPr="00F52F30">
        <w:rPr>
          <w:rFonts w:ascii="Times New Roman" w:hAnsi="Times New Roman" w:cs="Times New Roman"/>
          <w:sz w:val="24"/>
          <w:szCs w:val="24"/>
        </w:rPr>
        <w:t xml:space="preserve">infância desvalida </w:t>
      </w:r>
      <w:r w:rsidR="00282E4F">
        <w:rPr>
          <w:rFonts w:ascii="Times New Roman" w:hAnsi="Times New Roman" w:cs="Times New Roman"/>
          <w:sz w:val="24"/>
          <w:szCs w:val="24"/>
        </w:rPr>
        <w:t xml:space="preserve">em São Paulo </w:t>
      </w:r>
      <w:r w:rsidR="004E34F2">
        <w:rPr>
          <w:rFonts w:ascii="Times New Roman" w:hAnsi="Times New Roman" w:cs="Times New Roman"/>
          <w:sz w:val="24"/>
          <w:szCs w:val="24"/>
        </w:rPr>
        <w:t>passaram igualmente a ser</w:t>
      </w:r>
      <w:r w:rsidR="00496A99" w:rsidRPr="0089311F">
        <w:rPr>
          <w:rFonts w:ascii="Times New Roman" w:hAnsi="Times New Roman" w:cs="Times New Roman"/>
          <w:sz w:val="24"/>
          <w:szCs w:val="24"/>
        </w:rPr>
        <w:t xml:space="preserve"> </w:t>
      </w:r>
      <w:r w:rsidR="00496A99" w:rsidRPr="0089311F">
        <w:rPr>
          <w:rFonts w:ascii="Times New Roman" w:hAnsi="Times New Roman" w:cs="Times New Roman"/>
          <w:sz w:val="24"/>
          <w:szCs w:val="24"/>
        </w:rPr>
        <w:lastRenderedPageBreak/>
        <w:t xml:space="preserve">praticadas em ambientes institucionais, por sua vez, diferentes das formas de auxílio e solidariedade </w:t>
      </w:r>
      <w:r w:rsidR="003F170D">
        <w:rPr>
          <w:rFonts w:ascii="Times New Roman" w:hAnsi="Times New Roman" w:cs="Times New Roman"/>
          <w:sz w:val="24"/>
          <w:szCs w:val="24"/>
        </w:rPr>
        <w:t>até então</w:t>
      </w:r>
      <w:r w:rsidR="00496A99" w:rsidRPr="0089311F">
        <w:rPr>
          <w:rFonts w:ascii="Times New Roman" w:hAnsi="Times New Roman" w:cs="Times New Roman"/>
          <w:sz w:val="24"/>
          <w:szCs w:val="24"/>
        </w:rPr>
        <w:t xml:space="preserve"> tradicionais</w:t>
      </w:r>
      <w:r w:rsidR="003F7656">
        <w:rPr>
          <w:rFonts w:ascii="Times New Roman" w:hAnsi="Times New Roman" w:cs="Times New Roman"/>
          <w:sz w:val="24"/>
          <w:szCs w:val="24"/>
        </w:rPr>
        <w:t>, não formalizadas</w:t>
      </w:r>
      <w:r w:rsidR="004E34F2">
        <w:rPr>
          <w:rFonts w:ascii="Times New Roman" w:hAnsi="Times New Roman" w:cs="Times New Roman"/>
          <w:sz w:val="24"/>
          <w:szCs w:val="24"/>
        </w:rPr>
        <w:t xml:space="preserve"> (regimental e legalmente)</w:t>
      </w:r>
      <w:r w:rsidR="003F7656">
        <w:rPr>
          <w:rFonts w:ascii="Times New Roman" w:hAnsi="Times New Roman" w:cs="Times New Roman"/>
          <w:sz w:val="24"/>
          <w:szCs w:val="24"/>
        </w:rPr>
        <w:t xml:space="preserve"> e praticadas </w:t>
      </w:r>
      <w:r w:rsidR="0059261F">
        <w:rPr>
          <w:rFonts w:ascii="Times New Roman" w:hAnsi="Times New Roman" w:cs="Times New Roman"/>
          <w:sz w:val="24"/>
          <w:szCs w:val="24"/>
        </w:rPr>
        <w:t>durante</w:t>
      </w:r>
      <w:r w:rsidR="003F7656">
        <w:rPr>
          <w:rFonts w:ascii="Times New Roman" w:hAnsi="Times New Roman" w:cs="Times New Roman"/>
          <w:sz w:val="24"/>
          <w:szCs w:val="24"/>
        </w:rPr>
        <w:t xml:space="preserve"> gerações</w:t>
      </w:r>
      <w:r w:rsidR="00496A99" w:rsidRPr="0089311F">
        <w:rPr>
          <w:rFonts w:ascii="Times New Roman" w:hAnsi="Times New Roman" w:cs="Times New Roman"/>
          <w:sz w:val="24"/>
          <w:szCs w:val="24"/>
        </w:rPr>
        <w:t>,</w:t>
      </w:r>
      <w:r w:rsidR="0089311F">
        <w:rPr>
          <w:rFonts w:ascii="Times New Roman" w:hAnsi="Times New Roman" w:cs="Times New Roman"/>
          <w:sz w:val="24"/>
          <w:szCs w:val="24"/>
        </w:rPr>
        <w:t xml:space="preserve"> ou mesmo </w:t>
      </w:r>
      <w:r w:rsidR="0089311F" w:rsidRPr="00362777">
        <w:rPr>
          <w:rFonts w:ascii="Times New Roman" w:hAnsi="Times New Roman" w:cs="Times New Roman"/>
          <w:sz w:val="24"/>
          <w:szCs w:val="24"/>
        </w:rPr>
        <w:t>daquelas</w:t>
      </w:r>
      <w:r w:rsidR="0089311F">
        <w:rPr>
          <w:rFonts w:ascii="Times New Roman" w:hAnsi="Times New Roman" w:cs="Times New Roman"/>
          <w:sz w:val="24"/>
          <w:szCs w:val="24"/>
        </w:rPr>
        <w:t xml:space="preserve"> juridicamente reconhecidas,</w:t>
      </w:r>
      <w:r w:rsidR="00496A99" w:rsidRPr="0089311F">
        <w:rPr>
          <w:rFonts w:ascii="Times New Roman" w:hAnsi="Times New Roman" w:cs="Times New Roman"/>
          <w:sz w:val="24"/>
          <w:szCs w:val="24"/>
        </w:rPr>
        <w:t xml:space="preserve"> a exemplo </w:t>
      </w:r>
      <w:r w:rsidR="0089311F">
        <w:rPr>
          <w:rFonts w:ascii="Times New Roman" w:hAnsi="Times New Roman" w:cs="Times New Roman"/>
          <w:sz w:val="24"/>
          <w:szCs w:val="24"/>
        </w:rPr>
        <w:t xml:space="preserve">da tutela e dos contratos de soldada, quando </w:t>
      </w:r>
      <w:r w:rsidR="00496A99" w:rsidRPr="0089311F">
        <w:rPr>
          <w:rFonts w:ascii="Times New Roman" w:hAnsi="Times New Roman" w:cs="Times New Roman"/>
          <w:sz w:val="24"/>
          <w:szCs w:val="24"/>
        </w:rPr>
        <w:t>as crianças</w:t>
      </w:r>
      <w:r w:rsidR="0089311F">
        <w:rPr>
          <w:rFonts w:ascii="Times New Roman" w:hAnsi="Times New Roman" w:cs="Times New Roman"/>
          <w:sz w:val="24"/>
          <w:szCs w:val="24"/>
        </w:rPr>
        <w:t xml:space="preserve"> eram</w:t>
      </w:r>
      <w:r w:rsidR="00496A99" w:rsidRPr="0089311F">
        <w:rPr>
          <w:rFonts w:ascii="Times New Roman" w:hAnsi="Times New Roman" w:cs="Times New Roman"/>
          <w:sz w:val="24"/>
          <w:szCs w:val="24"/>
        </w:rPr>
        <w:t xml:space="preserve"> incluídas (e criadas</w:t>
      </w:r>
      <w:r w:rsidR="0089311F">
        <w:rPr>
          <w:rFonts w:ascii="Times New Roman" w:hAnsi="Times New Roman" w:cs="Times New Roman"/>
          <w:sz w:val="24"/>
          <w:szCs w:val="24"/>
        </w:rPr>
        <w:t xml:space="preserve"> subalternamente como era frequente nos contratos de soldada</w:t>
      </w:r>
      <w:r w:rsidR="00496A99" w:rsidRPr="0089311F">
        <w:rPr>
          <w:rFonts w:ascii="Times New Roman" w:hAnsi="Times New Roman" w:cs="Times New Roman"/>
          <w:sz w:val="24"/>
          <w:szCs w:val="24"/>
        </w:rPr>
        <w:t>) em famílias de outros que não as sua</w:t>
      </w:r>
      <w:r w:rsidR="00366C5E">
        <w:rPr>
          <w:rFonts w:ascii="Times New Roman" w:hAnsi="Times New Roman" w:cs="Times New Roman"/>
          <w:sz w:val="24"/>
          <w:szCs w:val="24"/>
        </w:rPr>
        <w:t>s</w:t>
      </w:r>
      <w:r w:rsidR="00080CDE">
        <w:rPr>
          <w:rFonts w:ascii="Times New Roman" w:hAnsi="Times New Roman" w:cs="Times New Roman"/>
          <w:sz w:val="24"/>
          <w:szCs w:val="24"/>
        </w:rPr>
        <w:t xml:space="preserve"> de origem, ou, por vezes, de colaterais.</w:t>
      </w:r>
    </w:p>
    <w:p w14:paraId="7C904502" w14:textId="6D270444" w:rsidR="00245DAE" w:rsidRDefault="00245DAE" w:rsidP="001E480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 mais de quatro décadas</w:t>
      </w:r>
      <w:r w:rsidR="00933082">
        <w:rPr>
          <w:rFonts w:ascii="Times New Roman" w:hAnsi="Times New Roman" w:cs="Times New Roman"/>
          <w:sz w:val="24"/>
          <w:szCs w:val="24"/>
        </w:rPr>
        <w:t>, desde o início do século XIX,</w:t>
      </w:r>
      <w:r>
        <w:rPr>
          <w:rFonts w:ascii="Times New Roman" w:hAnsi="Times New Roman" w:cs="Times New Roman"/>
          <w:sz w:val="24"/>
          <w:szCs w:val="24"/>
        </w:rPr>
        <w:t xml:space="preserve"> a cidade de São Paulo contou com três estabelecimentos para cuidar de órfãos, desvalidos e abandonados</w:t>
      </w:r>
      <w:r w:rsidR="007E496B">
        <w:rPr>
          <w:rFonts w:ascii="Times New Roman" w:hAnsi="Times New Roman" w:cs="Times New Roman"/>
          <w:sz w:val="24"/>
          <w:szCs w:val="24"/>
        </w:rPr>
        <w:t>, coincidentemente</w:t>
      </w:r>
      <w:r w:rsidR="000E6910">
        <w:rPr>
          <w:rFonts w:ascii="Times New Roman" w:hAnsi="Times New Roman" w:cs="Times New Roman"/>
          <w:sz w:val="24"/>
          <w:szCs w:val="24"/>
        </w:rPr>
        <w:t xml:space="preserve"> </w:t>
      </w:r>
      <w:r w:rsidR="007E496B">
        <w:rPr>
          <w:rFonts w:ascii="Times New Roman" w:hAnsi="Times New Roman" w:cs="Times New Roman"/>
          <w:sz w:val="24"/>
          <w:szCs w:val="24"/>
        </w:rPr>
        <w:t xml:space="preserve">criados no mesmo ano, 1825. </w:t>
      </w:r>
      <w:r w:rsidR="00DD7C03">
        <w:rPr>
          <w:rFonts w:ascii="Times New Roman" w:hAnsi="Times New Roman" w:cs="Times New Roman"/>
          <w:sz w:val="24"/>
          <w:szCs w:val="24"/>
        </w:rPr>
        <w:t>Desde então e d</w:t>
      </w:r>
      <w:r w:rsidR="007E496B">
        <w:rPr>
          <w:rFonts w:ascii="Times New Roman" w:hAnsi="Times New Roman" w:cs="Times New Roman"/>
          <w:sz w:val="24"/>
          <w:szCs w:val="24"/>
        </w:rPr>
        <w:t>urante</w:t>
      </w:r>
      <w:r>
        <w:rPr>
          <w:rFonts w:ascii="Times New Roman" w:hAnsi="Times New Roman" w:cs="Times New Roman"/>
          <w:sz w:val="24"/>
          <w:szCs w:val="24"/>
        </w:rPr>
        <w:t xml:space="preserve"> quarenta e quatro anos o Seminário de Santana, para meninos, o Seminário da Glória, de meninas, e a Roda de Expostos da Santa Casa de Misericórdia foram os únicos </w:t>
      </w:r>
      <w:r w:rsidR="00C757C7">
        <w:rPr>
          <w:rFonts w:ascii="Times New Roman" w:hAnsi="Times New Roman" w:cs="Times New Roman"/>
          <w:sz w:val="24"/>
          <w:szCs w:val="24"/>
        </w:rPr>
        <w:t>a</w:t>
      </w:r>
      <w:r>
        <w:rPr>
          <w:rFonts w:ascii="Times New Roman" w:hAnsi="Times New Roman" w:cs="Times New Roman"/>
          <w:sz w:val="24"/>
          <w:szCs w:val="24"/>
        </w:rPr>
        <w:t xml:space="preserve"> criar, instruir e encaminhar socialmente crianças órfãs ou abandonadas</w:t>
      </w:r>
      <w:r w:rsidR="007E496B">
        <w:rPr>
          <w:rFonts w:ascii="Times New Roman" w:hAnsi="Times New Roman" w:cs="Times New Roman"/>
          <w:sz w:val="24"/>
          <w:szCs w:val="24"/>
        </w:rPr>
        <w:t xml:space="preserve"> na capital da província</w:t>
      </w:r>
      <w:r>
        <w:rPr>
          <w:rFonts w:ascii="Times New Roman" w:hAnsi="Times New Roman" w:cs="Times New Roman"/>
          <w:sz w:val="24"/>
          <w:szCs w:val="24"/>
        </w:rPr>
        <w:t>. Nesse mesmo tempo, em Itu</w:t>
      </w:r>
      <w:r w:rsidR="007E496B">
        <w:rPr>
          <w:rFonts w:ascii="Times New Roman" w:hAnsi="Times New Roman" w:cs="Times New Roman"/>
          <w:sz w:val="24"/>
          <w:szCs w:val="24"/>
        </w:rPr>
        <w:t xml:space="preserve">, </w:t>
      </w:r>
      <w:r w:rsidR="0090475B">
        <w:rPr>
          <w:rFonts w:ascii="Times New Roman" w:hAnsi="Times New Roman" w:cs="Times New Roman"/>
          <w:sz w:val="24"/>
          <w:szCs w:val="24"/>
        </w:rPr>
        <w:t>Taubaté</w:t>
      </w:r>
      <w:r w:rsidR="007E496B">
        <w:rPr>
          <w:rFonts w:ascii="Times New Roman" w:hAnsi="Times New Roman" w:cs="Times New Roman"/>
          <w:sz w:val="24"/>
          <w:szCs w:val="24"/>
        </w:rPr>
        <w:t xml:space="preserve"> e Santos</w:t>
      </w:r>
      <w:r>
        <w:rPr>
          <w:rFonts w:ascii="Times New Roman" w:hAnsi="Times New Roman" w:cs="Times New Roman"/>
          <w:sz w:val="24"/>
          <w:szCs w:val="24"/>
        </w:rPr>
        <w:t xml:space="preserve"> surgiram similares, existindo </w:t>
      </w:r>
      <w:r w:rsidR="0090475B">
        <w:rPr>
          <w:rFonts w:ascii="Times New Roman" w:hAnsi="Times New Roman" w:cs="Times New Roman"/>
          <w:sz w:val="24"/>
          <w:szCs w:val="24"/>
        </w:rPr>
        <w:t>na primeira dois seminários –</w:t>
      </w:r>
      <w:r w:rsidR="00E63BEE">
        <w:rPr>
          <w:rFonts w:ascii="Times New Roman" w:hAnsi="Times New Roman" w:cs="Times New Roman"/>
          <w:sz w:val="24"/>
          <w:szCs w:val="24"/>
        </w:rPr>
        <w:t xml:space="preserve"> </w:t>
      </w:r>
      <w:r w:rsidR="0090475B">
        <w:rPr>
          <w:rFonts w:ascii="Times New Roman" w:hAnsi="Times New Roman" w:cs="Times New Roman"/>
          <w:sz w:val="24"/>
          <w:szCs w:val="24"/>
        </w:rPr>
        <w:t xml:space="preserve">um deles para meninos e </w:t>
      </w:r>
      <w:r w:rsidR="00E63BEE">
        <w:rPr>
          <w:rFonts w:ascii="Times New Roman" w:hAnsi="Times New Roman" w:cs="Times New Roman"/>
          <w:sz w:val="24"/>
          <w:szCs w:val="24"/>
        </w:rPr>
        <w:t xml:space="preserve">o outro para </w:t>
      </w:r>
      <w:r w:rsidR="0090475B">
        <w:rPr>
          <w:rFonts w:ascii="Times New Roman" w:hAnsi="Times New Roman" w:cs="Times New Roman"/>
          <w:sz w:val="24"/>
          <w:szCs w:val="24"/>
        </w:rPr>
        <w:t>meninas –</w:t>
      </w:r>
      <w:r w:rsidR="00895330">
        <w:rPr>
          <w:rFonts w:ascii="Times New Roman" w:hAnsi="Times New Roman" w:cs="Times New Roman"/>
          <w:sz w:val="24"/>
          <w:szCs w:val="24"/>
        </w:rPr>
        <w:t>,</w:t>
      </w:r>
      <w:r w:rsidR="0090475B">
        <w:rPr>
          <w:rFonts w:ascii="Times New Roman" w:hAnsi="Times New Roman" w:cs="Times New Roman"/>
          <w:sz w:val="24"/>
          <w:szCs w:val="24"/>
        </w:rPr>
        <w:t xml:space="preserve"> um liceu na segunda e na cidade </w:t>
      </w:r>
      <w:r w:rsidR="008338DC">
        <w:rPr>
          <w:rFonts w:ascii="Times New Roman" w:hAnsi="Times New Roman" w:cs="Times New Roman"/>
          <w:sz w:val="24"/>
          <w:szCs w:val="24"/>
        </w:rPr>
        <w:t>portuária</w:t>
      </w:r>
      <w:r w:rsidR="0090475B">
        <w:rPr>
          <w:rFonts w:ascii="Times New Roman" w:hAnsi="Times New Roman" w:cs="Times New Roman"/>
          <w:sz w:val="24"/>
          <w:szCs w:val="24"/>
        </w:rPr>
        <w:t xml:space="preserve"> a Companhia de Apre</w:t>
      </w:r>
      <w:r w:rsidR="00933082">
        <w:rPr>
          <w:rFonts w:ascii="Times New Roman" w:hAnsi="Times New Roman" w:cs="Times New Roman"/>
          <w:sz w:val="24"/>
          <w:szCs w:val="24"/>
        </w:rPr>
        <w:t>ndizes Marinheiros da Província, ativa desde 1868.</w:t>
      </w:r>
    </w:p>
    <w:p w14:paraId="45B465F2" w14:textId="5AF30566" w:rsidR="000E6910" w:rsidRDefault="00933082" w:rsidP="000E691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Passados esses primeiros quatro decênios e meio, s</w:t>
      </w:r>
      <w:r w:rsidR="000E6910">
        <w:rPr>
          <w:rFonts w:ascii="Times New Roman" w:hAnsi="Times New Roman" w:cs="Times New Roman"/>
          <w:sz w:val="24"/>
          <w:szCs w:val="24"/>
        </w:rPr>
        <w:t xml:space="preserve">omente entre 1869 e 1873 há </w:t>
      </w:r>
      <w:r w:rsidR="005B14BF">
        <w:rPr>
          <w:rFonts w:ascii="Times New Roman" w:hAnsi="Times New Roman" w:cs="Times New Roman"/>
          <w:sz w:val="24"/>
          <w:szCs w:val="24"/>
        </w:rPr>
        <w:t>mudanças</w:t>
      </w:r>
      <w:r w:rsidR="000E6910">
        <w:rPr>
          <w:rFonts w:ascii="Times New Roman" w:hAnsi="Times New Roman" w:cs="Times New Roman"/>
          <w:sz w:val="24"/>
          <w:szCs w:val="24"/>
        </w:rPr>
        <w:t xml:space="preserve"> na capital com novos estabelecimentos fundados e com a </w:t>
      </w:r>
      <w:r w:rsidR="005B14BF">
        <w:rPr>
          <w:rFonts w:ascii="Times New Roman" w:hAnsi="Times New Roman" w:cs="Times New Roman"/>
          <w:sz w:val="24"/>
          <w:szCs w:val="24"/>
        </w:rPr>
        <w:t>passagem</w:t>
      </w:r>
      <w:r w:rsidR="000E6910">
        <w:rPr>
          <w:rFonts w:ascii="Times New Roman" w:hAnsi="Times New Roman" w:cs="Times New Roman"/>
          <w:sz w:val="24"/>
          <w:szCs w:val="24"/>
        </w:rPr>
        <w:t xml:space="preserve"> do seminário de meninos para Instituto de Educandos Artífices.</w:t>
      </w:r>
      <w:r w:rsidR="00F907CD">
        <w:rPr>
          <w:rFonts w:ascii="Times New Roman" w:hAnsi="Times New Roman" w:cs="Times New Roman"/>
          <w:sz w:val="24"/>
          <w:szCs w:val="24"/>
        </w:rPr>
        <w:t xml:space="preserve"> </w:t>
      </w:r>
      <w:r w:rsidR="004E34F2">
        <w:rPr>
          <w:rFonts w:ascii="Times New Roman" w:hAnsi="Times New Roman" w:cs="Times New Roman"/>
          <w:sz w:val="24"/>
          <w:szCs w:val="24"/>
        </w:rPr>
        <w:t>Por sua vez, a</w:t>
      </w:r>
      <w:r w:rsidR="00F217C3">
        <w:rPr>
          <w:rFonts w:ascii="Times New Roman" w:hAnsi="Times New Roman" w:cs="Times New Roman"/>
          <w:sz w:val="24"/>
          <w:szCs w:val="24"/>
        </w:rPr>
        <w:t xml:space="preserve">os </w:t>
      </w:r>
      <w:r w:rsidR="00BC5509">
        <w:rPr>
          <w:rFonts w:ascii="Times New Roman" w:hAnsi="Times New Roman" w:cs="Times New Roman"/>
          <w:sz w:val="24"/>
          <w:szCs w:val="24"/>
        </w:rPr>
        <w:t xml:space="preserve">três </w:t>
      </w:r>
      <w:r w:rsidR="00F217C3">
        <w:rPr>
          <w:rFonts w:ascii="Times New Roman" w:hAnsi="Times New Roman" w:cs="Times New Roman"/>
          <w:sz w:val="24"/>
          <w:szCs w:val="24"/>
        </w:rPr>
        <w:t>já existentes</w:t>
      </w:r>
      <w:r>
        <w:rPr>
          <w:rFonts w:ascii="Times New Roman" w:hAnsi="Times New Roman" w:cs="Times New Roman"/>
          <w:sz w:val="24"/>
          <w:szCs w:val="24"/>
        </w:rPr>
        <w:t xml:space="preserve"> estabelecimentos</w:t>
      </w:r>
      <w:r w:rsidR="00F217C3">
        <w:rPr>
          <w:rFonts w:ascii="Times New Roman" w:hAnsi="Times New Roman" w:cs="Times New Roman"/>
          <w:sz w:val="24"/>
          <w:szCs w:val="24"/>
        </w:rPr>
        <w:t xml:space="preserve"> se juntaram o Instituto D. Ana Rosa, o Liceu de Artes e Ofícios</w:t>
      </w:r>
      <w:r w:rsidR="008C72E4">
        <w:rPr>
          <w:rFonts w:ascii="Times New Roman" w:hAnsi="Times New Roman" w:cs="Times New Roman"/>
          <w:sz w:val="24"/>
          <w:szCs w:val="24"/>
        </w:rPr>
        <w:t>,</w:t>
      </w:r>
      <w:r w:rsidR="00F217C3">
        <w:rPr>
          <w:rFonts w:ascii="Times New Roman" w:hAnsi="Times New Roman" w:cs="Times New Roman"/>
          <w:sz w:val="24"/>
          <w:szCs w:val="24"/>
        </w:rPr>
        <w:t xml:space="preserve"> o Liceu Sagrado Coração de Jesus e o Asilo Nossa Senhora Auxiliadora do Ipiranga. </w:t>
      </w:r>
      <w:r w:rsidR="00332280">
        <w:rPr>
          <w:rFonts w:ascii="Times New Roman" w:hAnsi="Times New Roman" w:cs="Times New Roman"/>
          <w:sz w:val="24"/>
          <w:szCs w:val="24"/>
        </w:rPr>
        <w:t>Após a instalação deles, pe</w:t>
      </w:r>
      <w:r w:rsidR="008C72E4">
        <w:rPr>
          <w:rFonts w:ascii="Times New Roman" w:hAnsi="Times New Roman" w:cs="Times New Roman"/>
          <w:sz w:val="24"/>
          <w:szCs w:val="24"/>
        </w:rPr>
        <w:t xml:space="preserve">los cinco anos seguintes não </w:t>
      </w:r>
      <w:r w:rsidR="005B14BF">
        <w:rPr>
          <w:rFonts w:ascii="Times New Roman" w:hAnsi="Times New Roman" w:cs="Times New Roman"/>
          <w:sz w:val="24"/>
          <w:szCs w:val="24"/>
        </w:rPr>
        <w:t>há registro de</w:t>
      </w:r>
      <w:r w:rsidR="008C72E4">
        <w:rPr>
          <w:rFonts w:ascii="Times New Roman" w:hAnsi="Times New Roman" w:cs="Times New Roman"/>
          <w:sz w:val="24"/>
          <w:szCs w:val="24"/>
        </w:rPr>
        <w:t xml:space="preserve"> novidades</w:t>
      </w:r>
      <w:r w:rsidR="00A22D6E">
        <w:rPr>
          <w:rFonts w:ascii="Times New Roman" w:hAnsi="Times New Roman" w:cs="Times New Roman"/>
          <w:sz w:val="24"/>
          <w:szCs w:val="24"/>
        </w:rPr>
        <w:t xml:space="preserve"> nos relatórios dos presidentes de província</w:t>
      </w:r>
      <w:r w:rsidR="008C72E4">
        <w:rPr>
          <w:rFonts w:ascii="Times New Roman" w:hAnsi="Times New Roman" w:cs="Times New Roman"/>
          <w:sz w:val="24"/>
          <w:szCs w:val="24"/>
        </w:rPr>
        <w:t xml:space="preserve"> até que</w:t>
      </w:r>
      <w:r w:rsidR="008F566D">
        <w:rPr>
          <w:rFonts w:ascii="Times New Roman" w:hAnsi="Times New Roman" w:cs="Times New Roman"/>
          <w:sz w:val="24"/>
          <w:szCs w:val="24"/>
        </w:rPr>
        <w:t>,</w:t>
      </w:r>
      <w:r w:rsidR="008C72E4">
        <w:rPr>
          <w:rFonts w:ascii="Times New Roman" w:hAnsi="Times New Roman" w:cs="Times New Roman"/>
          <w:sz w:val="24"/>
          <w:szCs w:val="24"/>
        </w:rPr>
        <w:t xml:space="preserve"> a partir de 1892</w:t>
      </w:r>
      <w:r w:rsidR="008F566D">
        <w:rPr>
          <w:rFonts w:ascii="Times New Roman" w:hAnsi="Times New Roman" w:cs="Times New Roman"/>
          <w:sz w:val="24"/>
          <w:szCs w:val="24"/>
        </w:rPr>
        <w:t>,</w:t>
      </w:r>
      <w:r w:rsidR="000E6910">
        <w:rPr>
          <w:rFonts w:ascii="Times New Roman" w:hAnsi="Times New Roman" w:cs="Times New Roman"/>
          <w:sz w:val="24"/>
          <w:szCs w:val="24"/>
        </w:rPr>
        <w:t xml:space="preserve"> outros </w:t>
      </w:r>
      <w:r w:rsidR="008A18B4">
        <w:rPr>
          <w:rFonts w:ascii="Times New Roman" w:hAnsi="Times New Roman" w:cs="Times New Roman"/>
          <w:sz w:val="24"/>
          <w:szCs w:val="24"/>
        </w:rPr>
        <w:t xml:space="preserve">seis orfanatos surgem na cidade, sendo o último criado em </w:t>
      </w:r>
      <w:r w:rsidR="003024B7">
        <w:rPr>
          <w:rFonts w:ascii="Times New Roman" w:hAnsi="Times New Roman" w:cs="Times New Roman"/>
          <w:sz w:val="24"/>
          <w:szCs w:val="24"/>
        </w:rPr>
        <w:t>1897. A não ser pelo Instituto de Educandos Artífices</w:t>
      </w:r>
      <w:r w:rsidR="008F566D">
        <w:rPr>
          <w:rFonts w:ascii="Times New Roman" w:hAnsi="Times New Roman" w:cs="Times New Roman"/>
          <w:sz w:val="24"/>
          <w:szCs w:val="24"/>
        </w:rPr>
        <w:t>,</w:t>
      </w:r>
      <w:r w:rsidR="000731A0">
        <w:rPr>
          <w:rFonts w:ascii="Times New Roman" w:hAnsi="Times New Roman" w:cs="Times New Roman"/>
          <w:sz w:val="24"/>
          <w:szCs w:val="24"/>
        </w:rPr>
        <w:t xml:space="preserve"> </w:t>
      </w:r>
      <w:r w:rsidR="003024B7">
        <w:rPr>
          <w:rFonts w:ascii="Times New Roman" w:hAnsi="Times New Roman" w:cs="Times New Roman"/>
          <w:sz w:val="24"/>
          <w:szCs w:val="24"/>
        </w:rPr>
        <w:t>todos os estabelecimentos criados entre 1825 e 1897</w:t>
      </w:r>
      <w:r w:rsidR="00396575">
        <w:rPr>
          <w:rFonts w:ascii="Times New Roman" w:hAnsi="Times New Roman" w:cs="Times New Roman"/>
          <w:sz w:val="24"/>
          <w:szCs w:val="24"/>
        </w:rPr>
        <w:t xml:space="preserve"> </w:t>
      </w:r>
      <w:r w:rsidR="003024B7">
        <w:rPr>
          <w:rFonts w:ascii="Times New Roman" w:hAnsi="Times New Roman" w:cs="Times New Roman"/>
          <w:sz w:val="24"/>
          <w:szCs w:val="24"/>
        </w:rPr>
        <w:t xml:space="preserve">tiveram </w:t>
      </w:r>
      <w:r w:rsidR="000E6910">
        <w:rPr>
          <w:rFonts w:ascii="Times New Roman" w:hAnsi="Times New Roman" w:cs="Times New Roman"/>
          <w:sz w:val="24"/>
          <w:szCs w:val="24"/>
        </w:rPr>
        <w:t>vida institucional longeva, pois</w:t>
      </w:r>
      <w:r w:rsidR="00332280">
        <w:rPr>
          <w:rFonts w:ascii="Times New Roman" w:hAnsi="Times New Roman" w:cs="Times New Roman"/>
          <w:sz w:val="24"/>
          <w:szCs w:val="24"/>
        </w:rPr>
        <w:t xml:space="preserve"> continuaram</w:t>
      </w:r>
      <w:r w:rsidR="00EF6272">
        <w:rPr>
          <w:rFonts w:ascii="Times New Roman" w:hAnsi="Times New Roman" w:cs="Times New Roman"/>
          <w:sz w:val="24"/>
          <w:szCs w:val="24"/>
        </w:rPr>
        <w:t xml:space="preserve"> </w:t>
      </w:r>
      <w:r w:rsidR="000E6910">
        <w:rPr>
          <w:rFonts w:ascii="Times New Roman" w:hAnsi="Times New Roman" w:cs="Times New Roman"/>
          <w:sz w:val="24"/>
          <w:szCs w:val="24"/>
        </w:rPr>
        <w:t xml:space="preserve">ativos durante </w:t>
      </w:r>
      <w:r w:rsidR="008A18B4">
        <w:rPr>
          <w:rFonts w:ascii="Times New Roman" w:hAnsi="Times New Roman" w:cs="Times New Roman"/>
          <w:sz w:val="24"/>
          <w:szCs w:val="24"/>
        </w:rPr>
        <w:t>o</w:t>
      </w:r>
      <w:r w:rsidR="000E6910">
        <w:rPr>
          <w:rFonts w:ascii="Times New Roman" w:hAnsi="Times New Roman" w:cs="Times New Roman"/>
          <w:sz w:val="24"/>
          <w:szCs w:val="24"/>
        </w:rPr>
        <w:t xml:space="preserve"> século XX. Muitos deles, inclusive, recorrentemente citados em documentos oficiais, a exemplo de relatórios de presidentes de estado</w:t>
      </w:r>
      <w:r w:rsidR="00077673">
        <w:rPr>
          <w:rFonts w:ascii="Times New Roman" w:hAnsi="Times New Roman" w:cs="Times New Roman"/>
          <w:sz w:val="24"/>
          <w:szCs w:val="24"/>
        </w:rPr>
        <w:t xml:space="preserve"> (quando do Império, presidentes de província)</w:t>
      </w:r>
      <w:r w:rsidR="00537A0F">
        <w:rPr>
          <w:rFonts w:ascii="Times New Roman" w:hAnsi="Times New Roman" w:cs="Times New Roman"/>
          <w:sz w:val="24"/>
          <w:szCs w:val="24"/>
        </w:rPr>
        <w:t>,</w:t>
      </w:r>
      <w:r w:rsidR="000E6910">
        <w:rPr>
          <w:rFonts w:ascii="Times New Roman" w:hAnsi="Times New Roman" w:cs="Times New Roman"/>
          <w:sz w:val="24"/>
          <w:szCs w:val="24"/>
        </w:rPr>
        <w:t xml:space="preserve"> anuários do</w:t>
      </w:r>
      <w:r w:rsidR="00E3289F">
        <w:rPr>
          <w:rFonts w:ascii="Times New Roman" w:hAnsi="Times New Roman" w:cs="Times New Roman"/>
          <w:sz w:val="24"/>
          <w:szCs w:val="24"/>
        </w:rPr>
        <w:t xml:space="preserve"> ensino e anuários estatísticos</w:t>
      </w:r>
      <w:r w:rsidR="000E6910">
        <w:rPr>
          <w:rFonts w:ascii="Times New Roman" w:hAnsi="Times New Roman" w:cs="Times New Roman"/>
          <w:sz w:val="24"/>
          <w:szCs w:val="24"/>
        </w:rPr>
        <w:t xml:space="preserve"> como linhas auxiliares do </w:t>
      </w:r>
      <w:r w:rsidR="00396575">
        <w:rPr>
          <w:rFonts w:ascii="Times New Roman" w:hAnsi="Times New Roman" w:cs="Times New Roman"/>
          <w:sz w:val="24"/>
          <w:szCs w:val="24"/>
        </w:rPr>
        <w:t>poder público</w:t>
      </w:r>
      <w:r w:rsidR="000E6910">
        <w:rPr>
          <w:rFonts w:ascii="Times New Roman" w:hAnsi="Times New Roman" w:cs="Times New Roman"/>
          <w:sz w:val="24"/>
          <w:szCs w:val="24"/>
        </w:rPr>
        <w:t xml:space="preserve"> na assistência à infância.</w:t>
      </w:r>
    </w:p>
    <w:p w14:paraId="13ADA4F3" w14:textId="7FD777F7" w:rsidR="00FA67D0" w:rsidRPr="00F551E8" w:rsidRDefault="00407034" w:rsidP="000E6910">
      <w:pPr>
        <w:spacing w:after="0" w:line="360" w:lineRule="auto"/>
        <w:ind w:firstLine="1134"/>
        <w:jc w:val="both"/>
        <w:rPr>
          <w:rFonts w:ascii="Times New Roman" w:hAnsi="Times New Roman" w:cs="Times New Roman"/>
          <w:sz w:val="24"/>
          <w:szCs w:val="24"/>
        </w:rPr>
      </w:pPr>
      <w:r w:rsidRPr="00F551E8">
        <w:rPr>
          <w:rFonts w:ascii="Times New Roman" w:hAnsi="Times New Roman" w:cs="Times New Roman"/>
          <w:sz w:val="24"/>
          <w:szCs w:val="24"/>
        </w:rPr>
        <w:t>A alteração da paisagem institucional no espaço da cidade</w:t>
      </w:r>
      <w:r w:rsidR="00C93A98" w:rsidRPr="00F551E8">
        <w:rPr>
          <w:rFonts w:ascii="Times New Roman" w:hAnsi="Times New Roman" w:cs="Times New Roman"/>
          <w:sz w:val="24"/>
          <w:szCs w:val="24"/>
        </w:rPr>
        <w:t xml:space="preserve"> (FREHSE, 2005; FREHSE, 2011)</w:t>
      </w:r>
      <w:r w:rsidRPr="00F551E8">
        <w:rPr>
          <w:rFonts w:ascii="Times New Roman" w:hAnsi="Times New Roman" w:cs="Times New Roman"/>
          <w:sz w:val="24"/>
          <w:szCs w:val="24"/>
        </w:rPr>
        <w:t xml:space="preserve"> é produto</w:t>
      </w:r>
      <w:r w:rsidR="00270AF0" w:rsidRPr="00F551E8">
        <w:rPr>
          <w:rFonts w:ascii="Times New Roman" w:hAnsi="Times New Roman" w:cs="Times New Roman"/>
          <w:sz w:val="24"/>
          <w:szCs w:val="24"/>
        </w:rPr>
        <w:t>, também,</w:t>
      </w:r>
      <w:r w:rsidRPr="00F551E8">
        <w:rPr>
          <w:rFonts w:ascii="Times New Roman" w:hAnsi="Times New Roman" w:cs="Times New Roman"/>
          <w:sz w:val="24"/>
          <w:szCs w:val="24"/>
        </w:rPr>
        <w:t xml:space="preserve"> de uma reorientação estrutural na formação do Brasil. Dois momentos importantes, nesse sentido, devem ser destacados: os anos 1850 e os anos 1870. </w:t>
      </w:r>
      <w:r w:rsidR="0057568B" w:rsidRPr="00F551E8">
        <w:rPr>
          <w:rFonts w:ascii="Times New Roman" w:hAnsi="Times New Roman" w:cs="Times New Roman"/>
          <w:sz w:val="24"/>
          <w:szCs w:val="24"/>
        </w:rPr>
        <w:t>Com</w:t>
      </w:r>
      <w:r w:rsidRPr="00F551E8">
        <w:rPr>
          <w:rFonts w:ascii="Times New Roman" w:hAnsi="Times New Roman" w:cs="Times New Roman"/>
          <w:sz w:val="24"/>
          <w:szCs w:val="24"/>
        </w:rPr>
        <w:t xml:space="preserve"> </w:t>
      </w:r>
      <w:r w:rsidR="00270AF0" w:rsidRPr="00F551E8">
        <w:rPr>
          <w:rFonts w:ascii="Times New Roman" w:hAnsi="Times New Roman" w:cs="Times New Roman"/>
          <w:sz w:val="24"/>
          <w:szCs w:val="24"/>
        </w:rPr>
        <w:t>o</w:t>
      </w:r>
      <w:r w:rsidRPr="00F551E8">
        <w:rPr>
          <w:rFonts w:ascii="Times New Roman" w:hAnsi="Times New Roman" w:cs="Times New Roman"/>
          <w:sz w:val="24"/>
          <w:szCs w:val="24"/>
        </w:rPr>
        <w:t xml:space="preserve"> fim do tráfico atlântico, a reorganização da instrução públ</w:t>
      </w:r>
      <w:r w:rsidR="00C9123D" w:rsidRPr="00F551E8">
        <w:rPr>
          <w:rFonts w:ascii="Times New Roman" w:hAnsi="Times New Roman" w:cs="Times New Roman"/>
          <w:sz w:val="24"/>
          <w:szCs w:val="24"/>
        </w:rPr>
        <w:t xml:space="preserve">ica, a </w:t>
      </w:r>
      <w:r w:rsidR="00C9123D" w:rsidRPr="00F551E8">
        <w:rPr>
          <w:rFonts w:ascii="Times New Roman" w:hAnsi="Times New Roman" w:cs="Times New Roman"/>
          <w:sz w:val="24"/>
          <w:szCs w:val="24"/>
        </w:rPr>
        <w:lastRenderedPageBreak/>
        <w:t xml:space="preserve">construção de </w:t>
      </w:r>
      <w:r w:rsidR="008F3C77" w:rsidRPr="00F551E8">
        <w:rPr>
          <w:rFonts w:ascii="Times New Roman" w:hAnsi="Times New Roman" w:cs="Times New Roman"/>
          <w:sz w:val="24"/>
          <w:szCs w:val="24"/>
        </w:rPr>
        <w:t xml:space="preserve">trechos </w:t>
      </w:r>
      <w:r w:rsidR="00C9123D" w:rsidRPr="00F551E8">
        <w:rPr>
          <w:rFonts w:ascii="Times New Roman" w:hAnsi="Times New Roman" w:cs="Times New Roman"/>
          <w:sz w:val="24"/>
          <w:szCs w:val="24"/>
        </w:rPr>
        <w:t>ferrovi</w:t>
      </w:r>
      <w:r w:rsidR="008F3C77" w:rsidRPr="00F551E8">
        <w:rPr>
          <w:rFonts w:ascii="Times New Roman" w:hAnsi="Times New Roman" w:cs="Times New Roman"/>
          <w:sz w:val="24"/>
          <w:szCs w:val="24"/>
        </w:rPr>
        <w:t>ários</w:t>
      </w:r>
      <w:r w:rsidR="00C9123D" w:rsidRPr="00F551E8">
        <w:rPr>
          <w:rFonts w:ascii="Times New Roman" w:hAnsi="Times New Roman" w:cs="Times New Roman"/>
          <w:sz w:val="24"/>
          <w:szCs w:val="24"/>
        </w:rPr>
        <w:t>, a abertura de</w:t>
      </w:r>
      <w:r w:rsidRPr="00F551E8">
        <w:rPr>
          <w:rFonts w:ascii="Times New Roman" w:hAnsi="Times New Roman" w:cs="Times New Roman"/>
          <w:sz w:val="24"/>
          <w:szCs w:val="24"/>
        </w:rPr>
        <w:t xml:space="preserve"> linhas a vapor</w:t>
      </w:r>
      <w:r w:rsidR="00C9123D" w:rsidRPr="00F551E8">
        <w:rPr>
          <w:rFonts w:ascii="Times New Roman" w:hAnsi="Times New Roman" w:cs="Times New Roman"/>
          <w:sz w:val="24"/>
          <w:szCs w:val="24"/>
        </w:rPr>
        <w:t xml:space="preserve"> e o desenvolvimento do</w:t>
      </w:r>
      <w:r w:rsidR="0081247A" w:rsidRPr="00F551E8">
        <w:rPr>
          <w:rFonts w:ascii="Times New Roman" w:hAnsi="Times New Roman" w:cs="Times New Roman"/>
          <w:sz w:val="24"/>
          <w:szCs w:val="24"/>
        </w:rPr>
        <w:t xml:space="preserve"> ambiente de negócios e crédito</w:t>
      </w:r>
      <w:r w:rsidR="00733A41" w:rsidRPr="00F551E8">
        <w:rPr>
          <w:rFonts w:ascii="Times New Roman" w:hAnsi="Times New Roman" w:cs="Times New Roman"/>
          <w:sz w:val="24"/>
          <w:szCs w:val="24"/>
        </w:rPr>
        <w:t xml:space="preserve"> (MARSON</w:t>
      </w:r>
      <w:r w:rsidR="002A3CE6">
        <w:rPr>
          <w:rFonts w:ascii="Times New Roman" w:hAnsi="Times New Roman" w:cs="Times New Roman"/>
          <w:sz w:val="24"/>
          <w:szCs w:val="24"/>
        </w:rPr>
        <w:t>;</w:t>
      </w:r>
      <w:r w:rsidR="00733A41" w:rsidRPr="00F551E8">
        <w:rPr>
          <w:rFonts w:ascii="Times New Roman" w:hAnsi="Times New Roman" w:cs="Times New Roman"/>
          <w:sz w:val="24"/>
          <w:szCs w:val="24"/>
        </w:rPr>
        <w:t xml:space="preserve"> OLIVEIRA, 2013)</w:t>
      </w:r>
      <w:r w:rsidR="005030A2" w:rsidRPr="00F551E8">
        <w:rPr>
          <w:rFonts w:ascii="Times New Roman" w:hAnsi="Times New Roman" w:cs="Times New Roman"/>
          <w:sz w:val="24"/>
          <w:szCs w:val="24"/>
        </w:rPr>
        <w:t xml:space="preserve"> entre o fim dos anos 1840 e os anos 1850</w:t>
      </w:r>
      <w:r w:rsidRPr="00F551E8">
        <w:rPr>
          <w:rFonts w:ascii="Times New Roman" w:hAnsi="Times New Roman" w:cs="Times New Roman"/>
          <w:sz w:val="24"/>
          <w:szCs w:val="24"/>
        </w:rPr>
        <w:t xml:space="preserve">, </w:t>
      </w:r>
      <w:r w:rsidR="0057568B" w:rsidRPr="00F551E8">
        <w:rPr>
          <w:rFonts w:ascii="Times New Roman" w:hAnsi="Times New Roman" w:cs="Times New Roman"/>
          <w:sz w:val="24"/>
          <w:szCs w:val="24"/>
        </w:rPr>
        <w:t xml:space="preserve">o contexto de integração </w:t>
      </w:r>
      <w:r w:rsidR="008F3C77" w:rsidRPr="00F551E8">
        <w:rPr>
          <w:rFonts w:ascii="Times New Roman" w:hAnsi="Times New Roman" w:cs="Times New Roman"/>
          <w:sz w:val="24"/>
          <w:szCs w:val="24"/>
        </w:rPr>
        <w:t>periférica</w:t>
      </w:r>
      <w:r w:rsidRPr="00F551E8">
        <w:rPr>
          <w:rFonts w:ascii="Times New Roman" w:hAnsi="Times New Roman" w:cs="Times New Roman"/>
          <w:sz w:val="24"/>
          <w:szCs w:val="24"/>
        </w:rPr>
        <w:t xml:space="preserve"> </w:t>
      </w:r>
      <w:r w:rsidR="0057568B" w:rsidRPr="00F551E8">
        <w:rPr>
          <w:rFonts w:ascii="Times New Roman" w:hAnsi="Times New Roman" w:cs="Times New Roman"/>
          <w:sz w:val="24"/>
          <w:szCs w:val="24"/>
        </w:rPr>
        <w:t>d</w:t>
      </w:r>
      <w:r w:rsidRPr="00F551E8">
        <w:rPr>
          <w:rFonts w:ascii="Times New Roman" w:hAnsi="Times New Roman" w:cs="Times New Roman"/>
          <w:sz w:val="24"/>
          <w:szCs w:val="24"/>
        </w:rPr>
        <w:t>o Brasil ao circuito do capitalismo</w:t>
      </w:r>
      <w:r w:rsidR="0057568B" w:rsidRPr="00F551E8">
        <w:rPr>
          <w:rFonts w:ascii="Times New Roman" w:hAnsi="Times New Roman" w:cs="Times New Roman"/>
          <w:sz w:val="24"/>
          <w:szCs w:val="24"/>
        </w:rPr>
        <w:t xml:space="preserve"> e da razão burguesa implicou</w:t>
      </w:r>
      <w:r w:rsidRPr="00F551E8">
        <w:rPr>
          <w:rFonts w:ascii="Times New Roman" w:hAnsi="Times New Roman" w:cs="Times New Roman"/>
          <w:sz w:val="24"/>
          <w:szCs w:val="24"/>
        </w:rPr>
        <w:t xml:space="preserve"> o desenvolvimento d</w:t>
      </w:r>
      <w:r w:rsidR="005941AD" w:rsidRPr="00F551E8">
        <w:rPr>
          <w:rFonts w:ascii="Times New Roman" w:hAnsi="Times New Roman" w:cs="Times New Roman"/>
          <w:sz w:val="24"/>
          <w:szCs w:val="24"/>
        </w:rPr>
        <w:t>e uma autêntica</w:t>
      </w:r>
      <w:r w:rsidRPr="00F551E8">
        <w:rPr>
          <w:rFonts w:ascii="Times New Roman" w:hAnsi="Times New Roman" w:cs="Times New Roman"/>
          <w:sz w:val="24"/>
          <w:szCs w:val="24"/>
        </w:rPr>
        <w:t xml:space="preserve"> vida urbana</w:t>
      </w:r>
      <w:r w:rsidR="005941AD" w:rsidRPr="00F551E8">
        <w:rPr>
          <w:rFonts w:ascii="Times New Roman" w:hAnsi="Times New Roman" w:cs="Times New Roman"/>
          <w:sz w:val="24"/>
          <w:szCs w:val="24"/>
        </w:rPr>
        <w:t xml:space="preserve"> em um antigo espaço colonial</w:t>
      </w:r>
      <w:r w:rsidR="0057568B" w:rsidRPr="00F551E8">
        <w:rPr>
          <w:rFonts w:ascii="Times New Roman" w:hAnsi="Times New Roman" w:cs="Times New Roman"/>
          <w:sz w:val="24"/>
          <w:szCs w:val="24"/>
        </w:rPr>
        <w:t xml:space="preserve"> (FERNANDES, 2009)</w:t>
      </w:r>
      <w:r w:rsidRPr="00F551E8">
        <w:rPr>
          <w:rFonts w:ascii="Times New Roman" w:hAnsi="Times New Roman" w:cs="Times New Roman"/>
          <w:sz w:val="24"/>
          <w:szCs w:val="24"/>
        </w:rPr>
        <w:t>.</w:t>
      </w:r>
      <w:r w:rsidR="00721402" w:rsidRPr="00F551E8">
        <w:rPr>
          <w:rFonts w:ascii="Times New Roman" w:hAnsi="Times New Roman" w:cs="Times New Roman"/>
          <w:sz w:val="24"/>
          <w:szCs w:val="24"/>
        </w:rPr>
        <w:t xml:space="preserve"> Especialmente a partir dos anos 1870, com</w:t>
      </w:r>
      <w:r w:rsidR="000F627C" w:rsidRPr="00F551E8">
        <w:rPr>
          <w:rFonts w:ascii="Times New Roman" w:hAnsi="Times New Roman" w:cs="Times New Roman"/>
          <w:sz w:val="24"/>
          <w:szCs w:val="24"/>
        </w:rPr>
        <w:t xml:space="preserve"> </w:t>
      </w:r>
      <w:r w:rsidR="0065451C" w:rsidRPr="00F551E8">
        <w:rPr>
          <w:rFonts w:ascii="Times New Roman" w:hAnsi="Times New Roman" w:cs="Times New Roman"/>
          <w:sz w:val="24"/>
          <w:szCs w:val="24"/>
        </w:rPr>
        <w:t>um novo circuito de ideias (positivismo, evolucionismo, republicanismo etc.) e a</w:t>
      </w:r>
      <w:r w:rsidR="000F627C" w:rsidRPr="00F551E8">
        <w:rPr>
          <w:rFonts w:ascii="Times New Roman" w:hAnsi="Times New Roman" w:cs="Times New Roman"/>
          <w:sz w:val="24"/>
          <w:szCs w:val="24"/>
        </w:rPr>
        <w:t xml:space="preserve"> estruturação da esfera pública</w:t>
      </w:r>
      <w:r w:rsidR="00415D6E" w:rsidRPr="00F551E8">
        <w:rPr>
          <w:rFonts w:ascii="Times New Roman" w:hAnsi="Times New Roman" w:cs="Times New Roman"/>
          <w:sz w:val="24"/>
          <w:szCs w:val="24"/>
        </w:rPr>
        <w:t xml:space="preserve"> (ALONSO, 2002)</w:t>
      </w:r>
      <w:r w:rsidR="000F627C" w:rsidRPr="00F551E8">
        <w:rPr>
          <w:rFonts w:ascii="Times New Roman" w:hAnsi="Times New Roman" w:cs="Times New Roman"/>
          <w:sz w:val="24"/>
          <w:szCs w:val="24"/>
        </w:rPr>
        <w:t xml:space="preserve"> </w:t>
      </w:r>
      <w:r w:rsidR="000C5FA8" w:rsidRPr="00F551E8">
        <w:rPr>
          <w:rFonts w:ascii="Times New Roman" w:hAnsi="Times New Roman" w:cs="Times New Roman"/>
          <w:sz w:val="24"/>
          <w:szCs w:val="24"/>
        </w:rPr>
        <w:t>em torno de</w:t>
      </w:r>
      <w:r w:rsidR="000F627C" w:rsidRPr="00F551E8">
        <w:rPr>
          <w:rFonts w:ascii="Times New Roman" w:hAnsi="Times New Roman" w:cs="Times New Roman"/>
          <w:sz w:val="24"/>
          <w:szCs w:val="24"/>
        </w:rPr>
        <w:t xml:space="preserve"> diversos jornais, tipografias </w:t>
      </w:r>
      <w:r w:rsidR="00415D6E" w:rsidRPr="00F551E8">
        <w:rPr>
          <w:rFonts w:ascii="Times New Roman" w:hAnsi="Times New Roman" w:cs="Times New Roman"/>
          <w:sz w:val="24"/>
          <w:szCs w:val="24"/>
        </w:rPr>
        <w:t>e associações literárias/científicas</w:t>
      </w:r>
      <w:r w:rsidR="000F627C" w:rsidRPr="00F551E8">
        <w:rPr>
          <w:rFonts w:ascii="Times New Roman" w:hAnsi="Times New Roman" w:cs="Times New Roman"/>
          <w:sz w:val="24"/>
          <w:szCs w:val="24"/>
        </w:rPr>
        <w:t>,</w:t>
      </w:r>
      <w:r w:rsidR="00FA67D0" w:rsidRPr="00F551E8">
        <w:rPr>
          <w:rFonts w:ascii="Times New Roman" w:hAnsi="Times New Roman" w:cs="Times New Roman"/>
          <w:sz w:val="24"/>
          <w:szCs w:val="24"/>
        </w:rPr>
        <w:t xml:space="preserve"> </w:t>
      </w:r>
      <w:r w:rsidR="008E4781" w:rsidRPr="00F551E8">
        <w:rPr>
          <w:rFonts w:ascii="Times New Roman" w:hAnsi="Times New Roman" w:cs="Times New Roman"/>
          <w:sz w:val="24"/>
          <w:szCs w:val="24"/>
        </w:rPr>
        <w:t xml:space="preserve">podem ser notados </w:t>
      </w:r>
      <w:r w:rsidR="00FA67D0" w:rsidRPr="00F551E8">
        <w:rPr>
          <w:rFonts w:ascii="Times New Roman" w:hAnsi="Times New Roman" w:cs="Times New Roman"/>
          <w:sz w:val="24"/>
          <w:szCs w:val="24"/>
        </w:rPr>
        <w:t xml:space="preserve">consideráveis sinais de um </w:t>
      </w:r>
      <w:r w:rsidR="009158FA" w:rsidRPr="00F551E8">
        <w:rPr>
          <w:rFonts w:ascii="Times New Roman" w:hAnsi="Times New Roman" w:cs="Times New Roman"/>
          <w:sz w:val="24"/>
          <w:szCs w:val="24"/>
        </w:rPr>
        <w:t xml:space="preserve">incipiente </w:t>
      </w:r>
      <w:r w:rsidR="00FA67D0" w:rsidRPr="00F551E8">
        <w:rPr>
          <w:rFonts w:ascii="Times New Roman" w:hAnsi="Times New Roman" w:cs="Times New Roman"/>
          <w:sz w:val="24"/>
          <w:szCs w:val="24"/>
        </w:rPr>
        <w:t>movimento de interiorização de instituições de ensino</w:t>
      </w:r>
      <w:r w:rsidR="003555D4" w:rsidRPr="00F551E8">
        <w:rPr>
          <w:rFonts w:ascii="Times New Roman" w:hAnsi="Times New Roman" w:cs="Times New Roman"/>
          <w:sz w:val="24"/>
          <w:szCs w:val="24"/>
        </w:rPr>
        <w:t xml:space="preserve"> e assistência</w:t>
      </w:r>
      <w:r w:rsidR="00FA67D0" w:rsidRPr="00F551E8">
        <w:rPr>
          <w:rFonts w:ascii="Times New Roman" w:hAnsi="Times New Roman" w:cs="Times New Roman"/>
          <w:sz w:val="24"/>
          <w:szCs w:val="24"/>
        </w:rPr>
        <w:t xml:space="preserve"> pelos florescentes núcleos urbanos da província</w:t>
      </w:r>
      <w:r w:rsidR="009158FA" w:rsidRPr="00F551E8">
        <w:rPr>
          <w:rFonts w:ascii="Times New Roman" w:hAnsi="Times New Roman" w:cs="Times New Roman"/>
          <w:sz w:val="24"/>
          <w:szCs w:val="24"/>
        </w:rPr>
        <w:t xml:space="preserve"> de São Paulo</w:t>
      </w:r>
      <w:r w:rsidR="00FA67D0" w:rsidRPr="00F551E8">
        <w:rPr>
          <w:rFonts w:ascii="Times New Roman" w:hAnsi="Times New Roman" w:cs="Times New Roman"/>
          <w:sz w:val="24"/>
          <w:szCs w:val="24"/>
        </w:rPr>
        <w:t xml:space="preserve"> (MORAES, 2006; SOUZA, 2009). É possível destacar, nesse sentido, o Colégio Culto à Ciência (</w:t>
      </w:r>
      <w:r w:rsidR="00B80BF1" w:rsidRPr="00F551E8">
        <w:rPr>
          <w:rFonts w:ascii="Times New Roman" w:hAnsi="Times New Roman" w:cs="Times New Roman"/>
          <w:sz w:val="24"/>
          <w:szCs w:val="24"/>
        </w:rPr>
        <w:t xml:space="preserve">em </w:t>
      </w:r>
      <w:r w:rsidR="00FA67D0" w:rsidRPr="00F551E8">
        <w:rPr>
          <w:rFonts w:ascii="Times New Roman" w:hAnsi="Times New Roman" w:cs="Times New Roman"/>
          <w:sz w:val="24"/>
          <w:szCs w:val="24"/>
        </w:rPr>
        <w:t>Campinas)</w:t>
      </w:r>
      <w:r w:rsidR="00B80BF1" w:rsidRPr="00F551E8">
        <w:rPr>
          <w:rFonts w:ascii="Times New Roman" w:hAnsi="Times New Roman" w:cs="Times New Roman"/>
          <w:sz w:val="24"/>
          <w:szCs w:val="24"/>
        </w:rPr>
        <w:t>, a Sociedade Nova Arcadia (em Cunha)</w:t>
      </w:r>
      <w:r w:rsidR="002843EE">
        <w:rPr>
          <w:rFonts w:ascii="Times New Roman" w:hAnsi="Times New Roman" w:cs="Times New Roman"/>
          <w:sz w:val="24"/>
          <w:szCs w:val="24"/>
        </w:rPr>
        <w:t xml:space="preserve"> –</w:t>
      </w:r>
      <w:r w:rsidR="00B80BF1" w:rsidRPr="00F551E8">
        <w:rPr>
          <w:rFonts w:ascii="Times New Roman" w:hAnsi="Times New Roman" w:cs="Times New Roman"/>
          <w:sz w:val="24"/>
          <w:szCs w:val="24"/>
        </w:rPr>
        <w:t xml:space="preserve"> dedicada à instrução primária</w:t>
      </w:r>
      <w:r w:rsidR="002843EE">
        <w:rPr>
          <w:rFonts w:ascii="Times New Roman" w:hAnsi="Times New Roman" w:cs="Times New Roman"/>
          <w:sz w:val="24"/>
          <w:szCs w:val="24"/>
        </w:rPr>
        <w:t xml:space="preserve"> –</w:t>
      </w:r>
      <w:r w:rsidR="00FA67D0" w:rsidRPr="00F551E8">
        <w:rPr>
          <w:rFonts w:ascii="Times New Roman" w:hAnsi="Times New Roman" w:cs="Times New Roman"/>
          <w:sz w:val="24"/>
          <w:szCs w:val="24"/>
        </w:rPr>
        <w:t xml:space="preserve"> e a Associação Auxiliadora da Industria Popular</w:t>
      </w:r>
      <w:r w:rsidR="00B80BF1" w:rsidRPr="00F551E8">
        <w:rPr>
          <w:rFonts w:ascii="Times New Roman" w:hAnsi="Times New Roman" w:cs="Times New Roman"/>
          <w:sz w:val="24"/>
          <w:szCs w:val="24"/>
        </w:rPr>
        <w:t xml:space="preserve"> (</w:t>
      </w:r>
      <w:r w:rsidR="00FA67D0" w:rsidRPr="00F551E8">
        <w:rPr>
          <w:rFonts w:ascii="Times New Roman" w:hAnsi="Times New Roman" w:cs="Times New Roman"/>
          <w:sz w:val="24"/>
          <w:szCs w:val="24"/>
        </w:rPr>
        <w:t>em Lorena</w:t>
      </w:r>
      <w:r w:rsidR="00B80BF1" w:rsidRPr="00F551E8">
        <w:rPr>
          <w:rFonts w:ascii="Times New Roman" w:hAnsi="Times New Roman" w:cs="Times New Roman"/>
          <w:sz w:val="24"/>
          <w:szCs w:val="24"/>
        </w:rPr>
        <w:t>)</w:t>
      </w:r>
      <w:r w:rsidR="00FA67D0" w:rsidRPr="00F551E8">
        <w:rPr>
          <w:rFonts w:ascii="Times New Roman" w:hAnsi="Times New Roman" w:cs="Times New Roman"/>
          <w:sz w:val="24"/>
          <w:szCs w:val="24"/>
        </w:rPr>
        <w:t>, dotada inclusive de biblioteca pública</w:t>
      </w:r>
      <w:r w:rsidR="00B80BF1" w:rsidRPr="00F551E8">
        <w:rPr>
          <w:rFonts w:ascii="Times New Roman" w:hAnsi="Times New Roman" w:cs="Times New Roman"/>
          <w:sz w:val="24"/>
          <w:szCs w:val="24"/>
        </w:rPr>
        <w:t xml:space="preserve"> a fim de oferecer “instrucção por todas as camadas sociaes”, conforme o relatório de João Theodoro Xavier (1875, p. 57), presidente da província.</w:t>
      </w:r>
    </w:p>
    <w:p w14:paraId="34B7D772" w14:textId="5A690D53" w:rsidR="00AD496A" w:rsidRDefault="00ED0BD8" w:rsidP="00AD496A">
      <w:pPr>
        <w:spacing w:after="0" w:line="360" w:lineRule="auto"/>
        <w:ind w:firstLine="1134"/>
        <w:jc w:val="both"/>
        <w:rPr>
          <w:rFonts w:ascii="Times New Roman" w:hAnsi="Times New Roman" w:cs="Times New Roman"/>
          <w:sz w:val="24"/>
          <w:szCs w:val="24"/>
        </w:rPr>
      </w:pPr>
      <w:r w:rsidRPr="00F551E8">
        <w:rPr>
          <w:rFonts w:ascii="Times New Roman" w:hAnsi="Times New Roman" w:cs="Times New Roman"/>
          <w:sz w:val="24"/>
          <w:szCs w:val="24"/>
        </w:rPr>
        <w:t>A difusão institucional das obras</w:t>
      </w:r>
      <w:r w:rsidR="00407034" w:rsidRPr="00F551E8">
        <w:rPr>
          <w:rFonts w:ascii="Times New Roman" w:hAnsi="Times New Roman" w:cs="Times New Roman"/>
          <w:sz w:val="24"/>
          <w:szCs w:val="24"/>
        </w:rPr>
        <w:t xml:space="preserve"> de cuidado e </w:t>
      </w:r>
      <w:r w:rsidRPr="00F551E8">
        <w:rPr>
          <w:rFonts w:ascii="Times New Roman" w:hAnsi="Times New Roman" w:cs="Times New Roman"/>
          <w:sz w:val="24"/>
          <w:szCs w:val="24"/>
        </w:rPr>
        <w:t xml:space="preserve">de </w:t>
      </w:r>
      <w:r w:rsidR="00407034" w:rsidRPr="00F551E8">
        <w:rPr>
          <w:rFonts w:ascii="Times New Roman" w:hAnsi="Times New Roman" w:cs="Times New Roman"/>
          <w:sz w:val="24"/>
          <w:szCs w:val="24"/>
        </w:rPr>
        <w:t xml:space="preserve">assistência </w:t>
      </w:r>
      <w:r w:rsidRPr="00F551E8">
        <w:rPr>
          <w:rFonts w:ascii="Times New Roman" w:hAnsi="Times New Roman" w:cs="Times New Roman"/>
          <w:sz w:val="24"/>
          <w:szCs w:val="24"/>
        </w:rPr>
        <w:t>ocorreu</w:t>
      </w:r>
      <w:r w:rsidR="006E1848" w:rsidRPr="00F551E8">
        <w:rPr>
          <w:rFonts w:ascii="Times New Roman" w:hAnsi="Times New Roman" w:cs="Times New Roman"/>
          <w:sz w:val="24"/>
          <w:szCs w:val="24"/>
        </w:rPr>
        <w:t xml:space="preserve"> justamente </w:t>
      </w:r>
      <w:r w:rsidRPr="00F551E8">
        <w:rPr>
          <w:rFonts w:ascii="Times New Roman" w:hAnsi="Times New Roman" w:cs="Times New Roman"/>
          <w:sz w:val="24"/>
          <w:szCs w:val="24"/>
        </w:rPr>
        <w:t>no contexto dessa</w:t>
      </w:r>
      <w:r w:rsidR="006E1848" w:rsidRPr="00F551E8">
        <w:rPr>
          <w:rFonts w:ascii="Times New Roman" w:hAnsi="Times New Roman" w:cs="Times New Roman"/>
          <w:sz w:val="24"/>
          <w:szCs w:val="24"/>
        </w:rPr>
        <w:t xml:space="preserve"> nova paisagem urbana</w:t>
      </w:r>
      <w:r w:rsidR="00A07E92" w:rsidRPr="00F551E8">
        <w:rPr>
          <w:rFonts w:ascii="Times New Roman" w:hAnsi="Times New Roman" w:cs="Times New Roman"/>
          <w:sz w:val="24"/>
          <w:szCs w:val="24"/>
        </w:rPr>
        <w:t>, sobretudo, à luz das novas multidões de desvalidos</w:t>
      </w:r>
      <w:r w:rsidR="00721402" w:rsidRPr="00F551E8">
        <w:rPr>
          <w:rFonts w:ascii="Times New Roman" w:hAnsi="Times New Roman" w:cs="Times New Roman"/>
          <w:sz w:val="24"/>
          <w:szCs w:val="24"/>
        </w:rPr>
        <w:t xml:space="preserve"> (HAHNER</w:t>
      </w:r>
      <w:r w:rsidR="007E538E" w:rsidRPr="00F551E8">
        <w:rPr>
          <w:rFonts w:ascii="Times New Roman" w:hAnsi="Times New Roman" w:cs="Times New Roman"/>
          <w:sz w:val="24"/>
          <w:szCs w:val="24"/>
        </w:rPr>
        <w:t>, 1993</w:t>
      </w:r>
      <w:r w:rsidR="00721402" w:rsidRPr="00F551E8">
        <w:rPr>
          <w:rFonts w:ascii="Times New Roman" w:hAnsi="Times New Roman" w:cs="Times New Roman"/>
          <w:sz w:val="24"/>
          <w:szCs w:val="24"/>
        </w:rPr>
        <w:t>)</w:t>
      </w:r>
      <w:r w:rsidR="003928D8" w:rsidRPr="00F551E8">
        <w:rPr>
          <w:rFonts w:ascii="Times New Roman" w:hAnsi="Times New Roman" w:cs="Times New Roman"/>
          <w:sz w:val="24"/>
          <w:szCs w:val="24"/>
        </w:rPr>
        <w:t>, colocando a gestão social da pobreza e dos grupos perigosos no horizonte da formação da sociedade nacional</w:t>
      </w:r>
      <w:r w:rsidR="00407034" w:rsidRPr="00F551E8">
        <w:rPr>
          <w:rFonts w:ascii="Times New Roman" w:hAnsi="Times New Roman" w:cs="Times New Roman"/>
          <w:sz w:val="24"/>
          <w:szCs w:val="24"/>
        </w:rPr>
        <w:t>.</w:t>
      </w:r>
      <w:r w:rsidR="007E2B6E" w:rsidRPr="00F551E8">
        <w:rPr>
          <w:rFonts w:ascii="Times New Roman" w:hAnsi="Times New Roman" w:cs="Times New Roman"/>
          <w:b/>
          <w:sz w:val="24"/>
          <w:szCs w:val="24"/>
        </w:rPr>
        <w:t xml:space="preserve"> </w:t>
      </w:r>
      <w:r w:rsidR="007E2B6E" w:rsidRPr="00F551E8">
        <w:rPr>
          <w:rFonts w:ascii="Times New Roman" w:hAnsi="Times New Roman" w:cs="Times New Roman"/>
          <w:sz w:val="24"/>
          <w:szCs w:val="24"/>
        </w:rPr>
        <w:t>No caso de São Paulo, capital provincial e, após 1889, do estado,</w:t>
      </w:r>
      <w:r w:rsidR="007E2B6E" w:rsidRPr="00F551E8">
        <w:rPr>
          <w:rFonts w:ascii="Times New Roman" w:hAnsi="Times New Roman" w:cs="Times New Roman"/>
          <w:b/>
          <w:sz w:val="24"/>
          <w:szCs w:val="24"/>
        </w:rPr>
        <w:t xml:space="preserve"> </w:t>
      </w:r>
      <w:r w:rsidR="007E2B6E" w:rsidRPr="00F551E8">
        <w:rPr>
          <w:rFonts w:ascii="Times New Roman" w:hAnsi="Times New Roman" w:cs="Times New Roman"/>
          <w:sz w:val="24"/>
          <w:szCs w:val="24"/>
        </w:rPr>
        <w:t xml:space="preserve">se considerada a cronologia de fundação de seminários, asilos, liceus e orfanatos, o século XIX está para a assistência institucional à infância como seu tempo de afirmação na cidade. As obras estruturadas durante o XIX tanto </w:t>
      </w:r>
      <w:r w:rsidR="00927513" w:rsidRPr="00F551E8">
        <w:rPr>
          <w:rFonts w:ascii="Times New Roman" w:hAnsi="Times New Roman" w:cs="Times New Roman"/>
          <w:sz w:val="24"/>
          <w:szCs w:val="24"/>
        </w:rPr>
        <w:t>alcançar</w:t>
      </w:r>
      <w:r w:rsidR="00D75288" w:rsidRPr="00F551E8">
        <w:rPr>
          <w:rFonts w:ascii="Times New Roman" w:hAnsi="Times New Roman" w:cs="Times New Roman"/>
          <w:sz w:val="24"/>
          <w:szCs w:val="24"/>
        </w:rPr>
        <w:t>a</w:t>
      </w:r>
      <w:r w:rsidR="00927513" w:rsidRPr="00F551E8">
        <w:rPr>
          <w:rFonts w:ascii="Times New Roman" w:hAnsi="Times New Roman" w:cs="Times New Roman"/>
          <w:sz w:val="24"/>
          <w:szCs w:val="24"/>
        </w:rPr>
        <w:t>m</w:t>
      </w:r>
      <w:r w:rsidR="003555D4" w:rsidRPr="00F551E8">
        <w:rPr>
          <w:rFonts w:ascii="Times New Roman" w:hAnsi="Times New Roman" w:cs="Times New Roman"/>
          <w:sz w:val="24"/>
          <w:szCs w:val="24"/>
        </w:rPr>
        <w:t xml:space="preserve"> </w:t>
      </w:r>
      <w:r w:rsidR="00927513" w:rsidRPr="00F551E8">
        <w:rPr>
          <w:rFonts w:ascii="Times New Roman" w:hAnsi="Times New Roman" w:cs="Times New Roman"/>
          <w:sz w:val="24"/>
          <w:szCs w:val="24"/>
        </w:rPr>
        <w:t xml:space="preserve">marcas de longevidade </w:t>
      </w:r>
      <w:r w:rsidR="007E2B6E" w:rsidRPr="00F551E8">
        <w:rPr>
          <w:rFonts w:ascii="Times New Roman" w:hAnsi="Times New Roman" w:cs="Times New Roman"/>
          <w:sz w:val="24"/>
          <w:szCs w:val="24"/>
        </w:rPr>
        <w:t>como</w:t>
      </w:r>
      <w:r w:rsidR="00927513" w:rsidRPr="00F551E8">
        <w:rPr>
          <w:rFonts w:ascii="Times New Roman" w:hAnsi="Times New Roman" w:cs="Times New Roman"/>
          <w:sz w:val="24"/>
          <w:szCs w:val="24"/>
        </w:rPr>
        <w:t xml:space="preserve"> legar</w:t>
      </w:r>
      <w:r w:rsidR="007E2B6E" w:rsidRPr="00F551E8">
        <w:rPr>
          <w:rFonts w:ascii="Times New Roman" w:hAnsi="Times New Roman" w:cs="Times New Roman"/>
          <w:sz w:val="24"/>
          <w:szCs w:val="24"/>
        </w:rPr>
        <w:t>a</w:t>
      </w:r>
      <w:r w:rsidR="00927513" w:rsidRPr="00F551E8">
        <w:rPr>
          <w:rFonts w:ascii="Times New Roman" w:hAnsi="Times New Roman" w:cs="Times New Roman"/>
          <w:sz w:val="24"/>
          <w:szCs w:val="24"/>
        </w:rPr>
        <w:t>m ao</w:t>
      </w:r>
      <w:r w:rsidR="002C63EF" w:rsidRPr="00F551E8">
        <w:rPr>
          <w:rFonts w:ascii="Times New Roman" w:hAnsi="Times New Roman" w:cs="Times New Roman"/>
          <w:sz w:val="24"/>
          <w:szCs w:val="24"/>
        </w:rPr>
        <w:t xml:space="preserve"> entrante</w:t>
      </w:r>
      <w:r w:rsidR="00927513" w:rsidRPr="00F551E8">
        <w:rPr>
          <w:rFonts w:ascii="Times New Roman" w:hAnsi="Times New Roman" w:cs="Times New Roman"/>
          <w:sz w:val="24"/>
          <w:szCs w:val="24"/>
        </w:rPr>
        <w:t xml:space="preserve"> século XX</w:t>
      </w:r>
      <w:r w:rsidR="008B1EF6" w:rsidRPr="00F551E8">
        <w:rPr>
          <w:rFonts w:ascii="Times New Roman" w:hAnsi="Times New Roman" w:cs="Times New Roman"/>
          <w:sz w:val="24"/>
          <w:szCs w:val="24"/>
        </w:rPr>
        <w:t xml:space="preserve"> alguns d</w:t>
      </w:r>
      <w:r w:rsidR="00927513" w:rsidRPr="00F551E8">
        <w:rPr>
          <w:rFonts w:ascii="Times New Roman" w:hAnsi="Times New Roman" w:cs="Times New Roman"/>
          <w:sz w:val="24"/>
          <w:szCs w:val="24"/>
        </w:rPr>
        <w:t>os meios de resposta</w:t>
      </w:r>
      <w:r w:rsidR="008B1EF6" w:rsidRPr="00F551E8">
        <w:rPr>
          <w:rFonts w:ascii="Times New Roman" w:hAnsi="Times New Roman" w:cs="Times New Roman"/>
          <w:sz w:val="24"/>
          <w:szCs w:val="24"/>
        </w:rPr>
        <w:t xml:space="preserve"> institucional</w:t>
      </w:r>
      <w:r w:rsidR="000731A0" w:rsidRPr="00F551E8">
        <w:rPr>
          <w:rFonts w:ascii="Times New Roman" w:hAnsi="Times New Roman" w:cs="Times New Roman"/>
          <w:sz w:val="24"/>
          <w:szCs w:val="24"/>
        </w:rPr>
        <w:t xml:space="preserve"> ao abandono, à</w:t>
      </w:r>
      <w:r w:rsidR="00927513" w:rsidRPr="00F551E8">
        <w:rPr>
          <w:rFonts w:ascii="Times New Roman" w:hAnsi="Times New Roman" w:cs="Times New Roman"/>
          <w:sz w:val="24"/>
          <w:szCs w:val="24"/>
        </w:rPr>
        <w:t xml:space="preserve"> orfandade</w:t>
      </w:r>
      <w:r w:rsidR="00F748CA" w:rsidRPr="00F551E8">
        <w:rPr>
          <w:rFonts w:ascii="Times New Roman" w:hAnsi="Times New Roman" w:cs="Times New Roman"/>
          <w:sz w:val="24"/>
          <w:szCs w:val="24"/>
        </w:rPr>
        <w:t>, ao ensino de ofícios</w:t>
      </w:r>
      <w:r w:rsidR="000731A0" w:rsidRPr="00F551E8">
        <w:rPr>
          <w:rFonts w:ascii="Times New Roman" w:hAnsi="Times New Roman" w:cs="Times New Roman"/>
          <w:sz w:val="24"/>
          <w:szCs w:val="24"/>
        </w:rPr>
        <w:t xml:space="preserve"> e</w:t>
      </w:r>
      <w:r w:rsidR="007E2B6E" w:rsidRPr="00F551E8">
        <w:rPr>
          <w:rFonts w:ascii="Times New Roman" w:hAnsi="Times New Roman" w:cs="Times New Roman"/>
          <w:sz w:val="24"/>
          <w:szCs w:val="24"/>
        </w:rPr>
        <w:t xml:space="preserve"> à educação dos pobres </w:t>
      </w:r>
      <w:r w:rsidR="00FE1601" w:rsidRPr="00F551E8">
        <w:rPr>
          <w:rFonts w:ascii="Times New Roman" w:hAnsi="Times New Roman" w:cs="Times New Roman"/>
          <w:sz w:val="24"/>
          <w:szCs w:val="24"/>
        </w:rPr>
        <w:t>a ponto de</w:t>
      </w:r>
      <w:r w:rsidR="007E2B6E" w:rsidRPr="00F551E8">
        <w:rPr>
          <w:rFonts w:ascii="Times New Roman" w:hAnsi="Times New Roman" w:cs="Times New Roman"/>
          <w:sz w:val="24"/>
          <w:szCs w:val="24"/>
        </w:rPr>
        <w:t xml:space="preserve"> se tornar</w:t>
      </w:r>
      <w:r w:rsidR="00FE1601" w:rsidRPr="00F551E8">
        <w:rPr>
          <w:rFonts w:ascii="Times New Roman" w:hAnsi="Times New Roman" w:cs="Times New Roman"/>
          <w:sz w:val="24"/>
          <w:szCs w:val="24"/>
        </w:rPr>
        <w:t>e</w:t>
      </w:r>
      <w:r w:rsidR="007E2B6E" w:rsidRPr="00F551E8">
        <w:rPr>
          <w:rFonts w:ascii="Times New Roman" w:hAnsi="Times New Roman" w:cs="Times New Roman"/>
          <w:sz w:val="24"/>
          <w:szCs w:val="24"/>
        </w:rPr>
        <w:t>m referenciais</w:t>
      </w:r>
      <w:r w:rsidR="002C63EF" w:rsidRPr="00F551E8">
        <w:rPr>
          <w:rFonts w:ascii="Times New Roman" w:hAnsi="Times New Roman" w:cs="Times New Roman"/>
          <w:sz w:val="24"/>
          <w:szCs w:val="24"/>
        </w:rPr>
        <w:t xml:space="preserve">. </w:t>
      </w:r>
      <w:r w:rsidR="00FE1601" w:rsidRPr="00F551E8">
        <w:rPr>
          <w:rFonts w:ascii="Times New Roman" w:hAnsi="Times New Roman" w:cs="Times New Roman"/>
          <w:sz w:val="24"/>
          <w:szCs w:val="24"/>
        </w:rPr>
        <w:t>Ademais, d</w:t>
      </w:r>
      <w:r w:rsidR="007E2B6E" w:rsidRPr="00F551E8">
        <w:rPr>
          <w:rFonts w:ascii="Times New Roman" w:hAnsi="Times New Roman" w:cs="Times New Roman"/>
          <w:sz w:val="24"/>
          <w:szCs w:val="24"/>
        </w:rPr>
        <w:t>e um ponto de vista retrospectivo e e</w:t>
      </w:r>
      <w:r w:rsidR="006A11AC" w:rsidRPr="00F551E8">
        <w:rPr>
          <w:rFonts w:ascii="Times New Roman" w:hAnsi="Times New Roman" w:cs="Times New Roman"/>
          <w:sz w:val="24"/>
          <w:szCs w:val="24"/>
        </w:rPr>
        <w:t>m se trata</w:t>
      </w:r>
      <w:r w:rsidR="00597268" w:rsidRPr="00F551E8">
        <w:rPr>
          <w:rFonts w:ascii="Times New Roman" w:hAnsi="Times New Roman" w:cs="Times New Roman"/>
          <w:sz w:val="24"/>
          <w:szCs w:val="24"/>
        </w:rPr>
        <w:t>ndo dessa versão da assistência</w:t>
      </w:r>
      <w:r w:rsidR="008B1EF6" w:rsidRPr="00F551E8">
        <w:rPr>
          <w:rFonts w:ascii="Times New Roman" w:hAnsi="Times New Roman" w:cs="Times New Roman"/>
          <w:sz w:val="24"/>
          <w:szCs w:val="24"/>
        </w:rPr>
        <w:t>,</w:t>
      </w:r>
      <w:r w:rsidR="006A11AC" w:rsidRPr="00F551E8">
        <w:rPr>
          <w:rFonts w:ascii="Times New Roman" w:hAnsi="Times New Roman" w:cs="Times New Roman"/>
          <w:sz w:val="24"/>
          <w:szCs w:val="24"/>
        </w:rPr>
        <w:t xml:space="preserve"> até 1825 ela não era praticada </w:t>
      </w:r>
      <w:r w:rsidR="002520CA" w:rsidRPr="00F551E8">
        <w:rPr>
          <w:rFonts w:ascii="Times New Roman" w:hAnsi="Times New Roman" w:cs="Times New Roman"/>
          <w:i/>
          <w:sz w:val="24"/>
          <w:szCs w:val="24"/>
        </w:rPr>
        <w:t>stricto sensu</w:t>
      </w:r>
      <w:r w:rsidR="002520CA" w:rsidRPr="00F551E8">
        <w:rPr>
          <w:rFonts w:ascii="Times New Roman" w:hAnsi="Times New Roman" w:cs="Times New Roman"/>
          <w:sz w:val="24"/>
          <w:szCs w:val="24"/>
        </w:rPr>
        <w:t xml:space="preserve"> </w:t>
      </w:r>
      <w:r w:rsidR="006A11AC" w:rsidRPr="00F551E8">
        <w:rPr>
          <w:rFonts w:ascii="Times New Roman" w:hAnsi="Times New Roman" w:cs="Times New Roman"/>
          <w:sz w:val="24"/>
          <w:szCs w:val="24"/>
        </w:rPr>
        <w:t xml:space="preserve">ao passo que, </w:t>
      </w:r>
      <w:r w:rsidR="00597268" w:rsidRPr="00F551E8">
        <w:rPr>
          <w:rFonts w:ascii="Times New Roman" w:hAnsi="Times New Roman" w:cs="Times New Roman"/>
          <w:sz w:val="24"/>
          <w:szCs w:val="24"/>
        </w:rPr>
        <w:t>quando alcançou a</w:t>
      </w:r>
      <w:r w:rsidR="006A11AC" w:rsidRPr="00F551E8">
        <w:rPr>
          <w:rFonts w:ascii="Times New Roman" w:hAnsi="Times New Roman" w:cs="Times New Roman"/>
          <w:sz w:val="24"/>
          <w:szCs w:val="24"/>
        </w:rPr>
        <w:t xml:space="preserve"> década de 1890</w:t>
      </w:r>
      <w:r w:rsidR="008B1EF6" w:rsidRPr="00F551E8">
        <w:rPr>
          <w:rFonts w:ascii="Times New Roman" w:hAnsi="Times New Roman" w:cs="Times New Roman"/>
          <w:sz w:val="24"/>
          <w:szCs w:val="24"/>
        </w:rPr>
        <w:t>,</w:t>
      </w:r>
      <w:r w:rsidR="006A11AC" w:rsidRPr="00F551E8">
        <w:rPr>
          <w:rFonts w:ascii="Times New Roman" w:hAnsi="Times New Roman" w:cs="Times New Roman"/>
          <w:sz w:val="24"/>
          <w:szCs w:val="24"/>
        </w:rPr>
        <w:t xml:space="preserve"> a cidade contava com</w:t>
      </w:r>
      <w:r w:rsidR="00D94917" w:rsidRPr="00F551E8">
        <w:rPr>
          <w:rFonts w:ascii="Times New Roman" w:hAnsi="Times New Roman" w:cs="Times New Roman"/>
          <w:sz w:val="24"/>
          <w:szCs w:val="24"/>
        </w:rPr>
        <w:t xml:space="preserve"> </w:t>
      </w:r>
      <w:r w:rsidR="006A11AC" w:rsidRPr="00F551E8">
        <w:rPr>
          <w:rFonts w:ascii="Times New Roman" w:hAnsi="Times New Roman" w:cs="Times New Roman"/>
          <w:sz w:val="24"/>
          <w:szCs w:val="24"/>
        </w:rPr>
        <w:t xml:space="preserve">uma dezena e meia de estabelecimentos. </w:t>
      </w:r>
      <w:r w:rsidR="00A50CA7" w:rsidRPr="00F551E8">
        <w:rPr>
          <w:rFonts w:ascii="Times New Roman" w:hAnsi="Times New Roman" w:cs="Times New Roman"/>
          <w:sz w:val="24"/>
          <w:szCs w:val="24"/>
        </w:rPr>
        <w:t>Conforme</w:t>
      </w:r>
      <w:r w:rsidR="002C63EF" w:rsidRPr="00F551E8">
        <w:rPr>
          <w:rFonts w:ascii="Times New Roman" w:hAnsi="Times New Roman" w:cs="Times New Roman"/>
          <w:sz w:val="24"/>
          <w:szCs w:val="24"/>
        </w:rPr>
        <w:t xml:space="preserve"> </w:t>
      </w:r>
      <w:r w:rsidR="00A50CA7" w:rsidRPr="00F551E8">
        <w:rPr>
          <w:rFonts w:ascii="Times New Roman" w:hAnsi="Times New Roman" w:cs="Times New Roman"/>
          <w:sz w:val="24"/>
          <w:szCs w:val="24"/>
        </w:rPr>
        <w:t>surgiam</w:t>
      </w:r>
      <w:r w:rsidR="009603C6" w:rsidRPr="00F551E8">
        <w:rPr>
          <w:rFonts w:ascii="Times New Roman" w:hAnsi="Times New Roman" w:cs="Times New Roman"/>
          <w:sz w:val="24"/>
          <w:szCs w:val="24"/>
        </w:rPr>
        <w:t>,</w:t>
      </w:r>
      <w:r w:rsidR="000731A0" w:rsidRPr="00F551E8">
        <w:rPr>
          <w:rFonts w:ascii="Times New Roman" w:hAnsi="Times New Roman" w:cs="Times New Roman"/>
          <w:sz w:val="24"/>
          <w:szCs w:val="24"/>
        </w:rPr>
        <w:t xml:space="preserve"> com eles se apresentavam</w:t>
      </w:r>
      <w:r w:rsidR="00791A34" w:rsidRPr="00F551E8">
        <w:rPr>
          <w:rFonts w:ascii="Times New Roman" w:hAnsi="Times New Roman" w:cs="Times New Roman"/>
          <w:sz w:val="24"/>
          <w:szCs w:val="24"/>
        </w:rPr>
        <w:t xml:space="preserve"> variedades institucionais</w:t>
      </w:r>
      <w:r w:rsidR="002C63EF" w:rsidRPr="00F551E8">
        <w:rPr>
          <w:rFonts w:ascii="Times New Roman" w:hAnsi="Times New Roman" w:cs="Times New Roman"/>
          <w:sz w:val="24"/>
          <w:szCs w:val="24"/>
        </w:rPr>
        <w:t xml:space="preserve"> introdutoras de modelos </w:t>
      </w:r>
      <w:r w:rsidR="00786D99" w:rsidRPr="00F551E8">
        <w:rPr>
          <w:rFonts w:ascii="Times New Roman" w:hAnsi="Times New Roman" w:cs="Times New Roman"/>
          <w:sz w:val="24"/>
          <w:szCs w:val="24"/>
        </w:rPr>
        <w:t>mais robustos em matéria de organização e programa se comparados</w:t>
      </w:r>
      <w:r w:rsidR="002C63EF" w:rsidRPr="00F551E8">
        <w:rPr>
          <w:rFonts w:ascii="Times New Roman" w:hAnsi="Times New Roman" w:cs="Times New Roman"/>
          <w:sz w:val="24"/>
          <w:szCs w:val="24"/>
        </w:rPr>
        <w:t xml:space="preserve"> </w:t>
      </w:r>
      <w:r w:rsidR="002C63EF">
        <w:rPr>
          <w:rFonts w:ascii="Times New Roman" w:hAnsi="Times New Roman" w:cs="Times New Roman"/>
          <w:sz w:val="24"/>
          <w:szCs w:val="24"/>
        </w:rPr>
        <w:t>aos de antes</w:t>
      </w:r>
      <w:r w:rsidR="00DD4C67">
        <w:rPr>
          <w:rFonts w:ascii="Times New Roman" w:hAnsi="Times New Roman" w:cs="Times New Roman"/>
          <w:sz w:val="24"/>
          <w:szCs w:val="24"/>
        </w:rPr>
        <w:t>,</w:t>
      </w:r>
      <w:r w:rsidR="002C63EF">
        <w:rPr>
          <w:rFonts w:ascii="Times New Roman" w:hAnsi="Times New Roman" w:cs="Times New Roman"/>
          <w:sz w:val="24"/>
          <w:szCs w:val="24"/>
        </w:rPr>
        <w:t xml:space="preserve"> a tal ponto que a cidade ia fechando a centúria</w:t>
      </w:r>
      <w:r w:rsidR="009B4DC6">
        <w:rPr>
          <w:rFonts w:ascii="Times New Roman" w:hAnsi="Times New Roman" w:cs="Times New Roman"/>
          <w:sz w:val="24"/>
          <w:szCs w:val="24"/>
        </w:rPr>
        <w:t>,</w:t>
      </w:r>
      <w:r w:rsidR="002C63EF">
        <w:rPr>
          <w:rFonts w:ascii="Times New Roman" w:hAnsi="Times New Roman" w:cs="Times New Roman"/>
          <w:sz w:val="24"/>
          <w:szCs w:val="24"/>
        </w:rPr>
        <w:t xml:space="preserve"> em 1897</w:t>
      </w:r>
      <w:r w:rsidR="009B4DC6">
        <w:rPr>
          <w:rFonts w:ascii="Times New Roman" w:hAnsi="Times New Roman" w:cs="Times New Roman"/>
          <w:sz w:val="24"/>
          <w:szCs w:val="24"/>
        </w:rPr>
        <w:t>,</w:t>
      </w:r>
      <w:r w:rsidR="002C63EF">
        <w:rPr>
          <w:rFonts w:ascii="Times New Roman" w:hAnsi="Times New Roman" w:cs="Times New Roman"/>
          <w:sz w:val="24"/>
          <w:szCs w:val="24"/>
        </w:rPr>
        <w:t xml:space="preserve"> dotada de escolas profissionais para órfãos e pobres, de seminários e abrigos para meninas, de casas de acolhimento e </w:t>
      </w:r>
      <w:r w:rsidR="002C63EF">
        <w:rPr>
          <w:rFonts w:ascii="Times New Roman" w:hAnsi="Times New Roman" w:cs="Times New Roman"/>
          <w:sz w:val="24"/>
          <w:szCs w:val="24"/>
        </w:rPr>
        <w:lastRenderedPageBreak/>
        <w:t>criação de</w:t>
      </w:r>
      <w:r w:rsidR="00FE1601">
        <w:rPr>
          <w:rFonts w:ascii="Times New Roman" w:hAnsi="Times New Roman" w:cs="Times New Roman"/>
          <w:sz w:val="24"/>
          <w:szCs w:val="24"/>
        </w:rPr>
        <w:t xml:space="preserve"> </w:t>
      </w:r>
      <w:r w:rsidR="002C63EF">
        <w:rPr>
          <w:rFonts w:ascii="Times New Roman" w:hAnsi="Times New Roman" w:cs="Times New Roman"/>
          <w:sz w:val="24"/>
          <w:szCs w:val="24"/>
        </w:rPr>
        <w:t xml:space="preserve">abandonados, fato </w:t>
      </w:r>
      <w:r w:rsidR="009603C6">
        <w:rPr>
          <w:rFonts w:ascii="Times New Roman" w:hAnsi="Times New Roman" w:cs="Times New Roman"/>
          <w:sz w:val="24"/>
          <w:szCs w:val="24"/>
        </w:rPr>
        <w:t>ausente</w:t>
      </w:r>
      <w:r w:rsidR="002C63EF">
        <w:rPr>
          <w:rFonts w:ascii="Times New Roman" w:hAnsi="Times New Roman" w:cs="Times New Roman"/>
          <w:sz w:val="24"/>
          <w:szCs w:val="24"/>
        </w:rPr>
        <w:t xml:space="preserve"> </w:t>
      </w:r>
      <w:r w:rsidR="009603C6">
        <w:rPr>
          <w:rFonts w:ascii="Times New Roman" w:hAnsi="Times New Roman" w:cs="Times New Roman"/>
          <w:sz w:val="24"/>
          <w:szCs w:val="24"/>
        </w:rPr>
        <w:t>d</w:t>
      </w:r>
      <w:r w:rsidR="002C63EF">
        <w:rPr>
          <w:rFonts w:ascii="Times New Roman" w:hAnsi="Times New Roman" w:cs="Times New Roman"/>
          <w:sz w:val="24"/>
          <w:szCs w:val="24"/>
        </w:rPr>
        <w:t>a paisagem no início do</w:t>
      </w:r>
      <w:r w:rsidR="006A4A06">
        <w:rPr>
          <w:rFonts w:ascii="Times New Roman" w:hAnsi="Times New Roman" w:cs="Times New Roman"/>
          <w:sz w:val="24"/>
          <w:szCs w:val="24"/>
        </w:rPr>
        <w:t>s</w:t>
      </w:r>
      <w:r w:rsidR="002C63EF">
        <w:rPr>
          <w:rFonts w:ascii="Times New Roman" w:hAnsi="Times New Roman" w:cs="Times New Roman"/>
          <w:sz w:val="24"/>
          <w:szCs w:val="24"/>
        </w:rPr>
        <w:t xml:space="preserve"> </w:t>
      </w:r>
      <w:r w:rsidR="006A4A06">
        <w:rPr>
          <w:rFonts w:ascii="Times New Roman" w:hAnsi="Times New Roman" w:cs="Times New Roman"/>
          <w:sz w:val="24"/>
          <w:szCs w:val="24"/>
        </w:rPr>
        <w:t>oitocentos</w:t>
      </w:r>
      <w:r w:rsidR="002C63EF">
        <w:rPr>
          <w:rFonts w:ascii="Times New Roman" w:hAnsi="Times New Roman" w:cs="Times New Roman"/>
          <w:sz w:val="24"/>
          <w:szCs w:val="24"/>
        </w:rPr>
        <w:t xml:space="preserve">. </w:t>
      </w:r>
      <w:r w:rsidR="00AD496A" w:rsidRPr="00AD496A">
        <w:rPr>
          <w:rFonts w:ascii="Times New Roman" w:hAnsi="Times New Roman" w:cs="Times New Roman"/>
          <w:sz w:val="24"/>
          <w:szCs w:val="24"/>
        </w:rPr>
        <w:t>Nesse compasso, apenas o Instituto de Educandos Artífices desapareceu, extinto em 1880.</w:t>
      </w:r>
    </w:p>
    <w:p w14:paraId="7D02BA8F" w14:textId="77777777" w:rsidR="00413915" w:rsidRPr="00F551E8" w:rsidRDefault="00F55B22" w:rsidP="00AD496A">
      <w:pPr>
        <w:spacing w:after="0" w:line="360" w:lineRule="auto"/>
        <w:ind w:firstLine="1134"/>
        <w:jc w:val="both"/>
        <w:rPr>
          <w:rFonts w:ascii="Times New Roman" w:hAnsi="Times New Roman" w:cs="Times New Roman"/>
          <w:sz w:val="24"/>
          <w:szCs w:val="24"/>
        </w:rPr>
      </w:pPr>
      <w:r w:rsidRPr="00F551E8">
        <w:rPr>
          <w:rFonts w:ascii="Times New Roman" w:hAnsi="Times New Roman" w:cs="Times New Roman"/>
          <w:sz w:val="24"/>
          <w:szCs w:val="24"/>
        </w:rPr>
        <w:t>O desenvolvimento da assistência e da caridade</w:t>
      </w:r>
      <w:r w:rsidR="00CA28C4" w:rsidRPr="00F551E8">
        <w:rPr>
          <w:rFonts w:ascii="Times New Roman" w:hAnsi="Times New Roman" w:cs="Times New Roman"/>
          <w:sz w:val="24"/>
          <w:szCs w:val="24"/>
        </w:rPr>
        <w:t xml:space="preserve">, no século XIX, </w:t>
      </w:r>
      <w:r w:rsidRPr="00F551E8">
        <w:rPr>
          <w:rFonts w:ascii="Times New Roman" w:hAnsi="Times New Roman" w:cs="Times New Roman"/>
          <w:sz w:val="24"/>
          <w:szCs w:val="24"/>
        </w:rPr>
        <w:t xml:space="preserve">é decorrente </w:t>
      </w:r>
      <w:r w:rsidR="001D74C5" w:rsidRPr="00F551E8">
        <w:rPr>
          <w:rFonts w:ascii="Times New Roman" w:hAnsi="Times New Roman" w:cs="Times New Roman"/>
          <w:sz w:val="24"/>
          <w:szCs w:val="24"/>
        </w:rPr>
        <w:t>de uma</w:t>
      </w:r>
      <w:r w:rsidR="001E331F" w:rsidRPr="00F551E8">
        <w:rPr>
          <w:rFonts w:ascii="Times New Roman" w:hAnsi="Times New Roman" w:cs="Times New Roman"/>
          <w:sz w:val="24"/>
          <w:szCs w:val="24"/>
        </w:rPr>
        <w:t xml:space="preserve"> </w:t>
      </w:r>
      <w:r w:rsidR="0011273F" w:rsidRPr="00F551E8">
        <w:rPr>
          <w:rFonts w:ascii="Times New Roman" w:hAnsi="Times New Roman" w:cs="Times New Roman"/>
          <w:sz w:val="24"/>
          <w:szCs w:val="24"/>
        </w:rPr>
        <w:t xml:space="preserve">importante </w:t>
      </w:r>
      <w:r w:rsidR="001E331F" w:rsidRPr="00F551E8">
        <w:rPr>
          <w:rFonts w:ascii="Times New Roman" w:hAnsi="Times New Roman" w:cs="Times New Roman"/>
          <w:sz w:val="24"/>
          <w:szCs w:val="24"/>
        </w:rPr>
        <w:t>reconfiguração na</w:t>
      </w:r>
      <w:r w:rsidR="00CA28C4" w:rsidRPr="00F551E8">
        <w:rPr>
          <w:rFonts w:ascii="Times New Roman" w:hAnsi="Times New Roman" w:cs="Times New Roman"/>
          <w:sz w:val="24"/>
          <w:szCs w:val="24"/>
        </w:rPr>
        <w:t xml:space="preserve"> percepção da pobreza no espaço da cidade.</w:t>
      </w:r>
      <w:r w:rsidR="003E453F" w:rsidRPr="00F551E8">
        <w:rPr>
          <w:rFonts w:ascii="Times New Roman" w:hAnsi="Times New Roman" w:cs="Times New Roman"/>
          <w:sz w:val="24"/>
          <w:szCs w:val="24"/>
        </w:rPr>
        <w:t xml:space="preserve"> A rigor, essa figuração do social como espaço de assistência para garantia de mecanismos de coesão (DONZELOT, 1994; PROCACCI, 1994; STEINMETZ, 1993)</w:t>
      </w:r>
      <w:r w:rsidR="00FC300C" w:rsidRPr="00F551E8">
        <w:rPr>
          <w:rFonts w:ascii="Times New Roman" w:hAnsi="Times New Roman" w:cs="Times New Roman"/>
          <w:sz w:val="24"/>
          <w:szCs w:val="24"/>
        </w:rPr>
        <w:t xml:space="preserve"> implica um duplo movimento:</w:t>
      </w:r>
      <w:r w:rsidR="00CA28C4" w:rsidRPr="00F551E8">
        <w:rPr>
          <w:rFonts w:ascii="Times New Roman" w:hAnsi="Times New Roman" w:cs="Times New Roman"/>
          <w:sz w:val="24"/>
          <w:szCs w:val="24"/>
        </w:rPr>
        <w:t xml:space="preserve"> </w:t>
      </w:r>
      <w:r w:rsidR="001802EE" w:rsidRPr="00F551E8">
        <w:rPr>
          <w:rFonts w:ascii="Times New Roman" w:hAnsi="Times New Roman" w:cs="Times New Roman"/>
          <w:sz w:val="24"/>
          <w:szCs w:val="24"/>
        </w:rPr>
        <w:t xml:space="preserve">(1) </w:t>
      </w:r>
      <w:r w:rsidR="00FC300C" w:rsidRPr="00F551E8">
        <w:rPr>
          <w:rFonts w:ascii="Times New Roman" w:hAnsi="Times New Roman" w:cs="Times New Roman"/>
          <w:sz w:val="24"/>
          <w:szCs w:val="24"/>
        </w:rPr>
        <w:t>a elaboração de</w:t>
      </w:r>
      <w:r w:rsidR="00CA28C4" w:rsidRPr="00F551E8">
        <w:rPr>
          <w:rFonts w:ascii="Times New Roman" w:hAnsi="Times New Roman" w:cs="Times New Roman"/>
          <w:sz w:val="24"/>
          <w:szCs w:val="24"/>
        </w:rPr>
        <w:t xml:space="preserve"> novos códigos morais que intercalam a estima e a dignidade</w:t>
      </w:r>
      <w:r w:rsidR="00FC300C" w:rsidRPr="00F551E8">
        <w:rPr>
          <w:rFonts w:ascii="Times New Roman" w:hAnsi="Times New Roman" w:cs="Times New Roman"/>
          <w:sz w:val="24"/>
          <w:szCs w:val="24"/>
        </w:rPr>
        <w:t xml:space="preserve"> (STRAND, 2015)</w:t>
      </w:r>
      <w:r w:rsidR="00B57EEE" w:rsidRPr="00F551E8">
        <w:rPr>
          <w:rFonts w:ascii="Times New Roman" w:hAnsi="Times New Roman" w:cs="Times New Roman"/>
          <w:sz w:val="24"/>
          <w:szCs w:val="24"/>
        </w:rPr>
        <w:t xml:space="preserve"> a formas de governo da população nos espaços urbanos</w:t>
      </w:r>
      <w:r w:rsidR="003777D8" w:rsidRPr="00F551E8">
        <w:rPr>
          <w:rFonts w:ascii="Times New Roman" w:hAnsi="Times New Roman" w:cs="Times New Roman"/>
          <w:sz w:val="24"/>
          <w:szCs w:val="24"/>
        </w:rPr>
        <w:t xml:space="preserve"> e (2) uma imagem do </w:t>
      </w:r>
      <w:r w:rsidR="003777D8" w:rsidRPr="00F551E8">
        <w:rPr>
          <w:rFonts w:ascii="Times New Roman" w:hAnsi="Times New Roman" w:cs="Times New Roman"/>
          <w:i/>
          <w:sz w:val="24"/>
          <w:szCs w:val="24"/>
        </w:rPr>
        <w:t>social</w:t>
      </w:r>
      <w:r w:rsidR="003777D8" w:rsidRPr="00F551E8">
        <w:rPr>
          <w:rFonts w:ascii="Times New Roman" w:hAnsi="Times New Roman" w:cs="Times New Roman"/>
          <w:sz w:val="24"/>
          <w:szCs w:val="24"/>
        </w:rPr>
        <w:t xml:space="preserve"> como instância problemática e perme</w:t>
      </w:r>
      <w:r w:rsidR="007527C7" w:rsidRPr="00F551E8">
        <w:rPr>
          <w:rFonts w:ascii="Times New Roman" w:hAnsi="Times New Roman" w:cs="Times New Roman"/>
          <w:sz w:val="24"/>
          <w:szCs w:val="24"/>
        </w:rPr>
        <w:t>ada por déficits, oferecendo um juízo</w:t>
      </w:r>
      <w:r w:rsidR="003777D8" w:rsidRPr="00F551E8">
        <w:rPr>
          <w:rFonts w:ascii="Times New Roman" w:hAnsi="Times New Roman" w:cs="Times New Roman"/>
          <w:sz w:val="24"/>
          <w:szCs w:val="24"/>
        </w:rPr>
        <w:t xml:space="preserve"> moral </w:t>
      </w:r>
      <w:r w:rsidR="007527C7" w:rsidRPr="00F551E8">
        <w:rPr>
          <w:rFonts w:ascii="Times New Roman" w:hAnsi="Times New Roman" w:cs="Times New Roman"/>
          <w:sz w:val="24"/>
          <w:szCs w:val="24"/>
        </w:rPr>
        <w:t>sobre a pobreza,</w:t>
      </w:r>
      <w:r w:rsidR="003777D8" w:rsidRPr="00F551E8">
        <w:rPr>
          <w:rFonts w:ascii="Times New Roman" w:hAnsi="Times New Roman" w:cs="Times New Roman"/>
          <w:sz w:val="24"/>
          <w:szCs w:val="24"/>
        </w:rPr>
        <w:t xml:space="preserve"> a mendicância</w:t>
      </w:r>
      <w:r w:rsidR="007527C7" w:rsidRPr="00F551E8">
        <w:rPr>
          <w:rFonts w:ascii="Times New Roman" w:hAnsi="Times New Roman" w:cs="Times New Roman"/>
          <w:sz w:val="24"/>
          <w:szCs w:val="24"/>
        </w:rPr>
        <w:t xml:space="preserve"> e o desvalimento</w:t>
      </w:r>
      <w:r w:rsidR="003777D8" w:rsidRPr="00F551E8">
        <w:rPr>
          <w:rFonts w:ascii="Times New Roman" w:hAnsi="Times New Roman" w:cs="Times New Roman"/>
          <w:sz w:val="24"/>
          <w:szCs w:val="24"/>
        </w:rPr>
        <w:t xml:space="preserve"> como situações passíveis de ações corretivas para garantia da coesão e da solidariedade</w:t>
      </w:r>
      <w:r w:rsidR="00121088" w:rsidRPr="00F551E8">
        <w:rPr>
          <w:rFonts w:ascii="Times New Roman" w:hAnsi="Times New Roman" w:cs="Times New Roman"/>
          <w:sz w:val="24"/>
          <w:szCs w:val="24"/>
        </w:rPr>
        <w:t xml:space="preserve"> social</w:t>
      </w:r>
      <w:r w:rsidR="000954A2" w:rsidRPr="00F551E8">
        <w:rPr>
          <w:rFonts w:ascii="Times New Roman" w:hAnsi="Times New Roman" w:cs="Times New Roman"/>
          <w:sz w:val="24"/>
          <w:szCs w:val="24"/>
        </w:rPr>
        <w:t xml:space="preserve"> por meio do acolhimento e da educação</w:t>
      </w:r>
      <w:r w:rsidR="00B01E26" w:rsidRPr="00F551E8">
        <w:rPr>
          <w:rFonts w:ascii="Times New Roman" w:hAnsi="Times New Roman" w:cs="Times New Roman"/>
          <w:sz w:val="24"/>
          <w:szCs w:val="24"/>
        </w:rPr>
        <w:t xml:space="preserve">. </w:t>
      </w:r>
      <w:r w:rsidR="005E42F7" w:rsidRPr="00F551E8">
        <w:rPr>
          <w:rFonts w:ascii="Times New Roman" w:hAnsi="Times New Roman" w:cs="Times New Roman"/>
          <w:sz w:val="24"/>
          <w:szCs w:val="24"/>
        </w:rPr>
        <w:t>Essas novas formas de consciência estão articuladas às transformações materiais da modernidade (no caso, a construção da vida urbana)</w:t>
      </w:r>
      <w:r w:rsidR="00C85EDA" w:rsidRPr="00F551E8">
        <w:rPr>
          <w:rFonts w:ascii="Times New Roman" w:hAnsi="Times New Roman" w:cs="Times New Roman"/>
          <w:sz w:val="24"/>
          <w:szCs w:val="24"/>
        </w:rPr>
        <w:t xml:space="preserve"> na medida em que a ênfase sobre a</w:t>
      </w:r>
      <w:r w:rsidR="0090761F" w:rsidRPr="00F551E8">
        <w:rPr>
          <w:rFonts w:ascii="Times New Roman" w:hAnsi="Times New Roman" w:cs="Times New Roman"/>
          <w:sz w:val="24"/>
          <w:szCs w:val="24"/>
        </w:rPr>
        <w:t xml:space="preserve"> dignidade moral</w:t>
      </w:r>
      <w:r w:rsidR="00C85EDA" w:rsidRPr="00F551E8">
        <w:rPr>
          <w:rFonts w:ascii="Times New Roman" w:hAnsi="Times New Roman" w:cs="Times New Roman"/>
          <w:sz w:val="24"/>
          <w:szCs w:val="24"/>
        </w:rPr>
        <w:t xml:space="preserve"> e a</w:t>
      </w:r>
      <w:r w:rsidR="0090761F" w:rsidRPr="00F551E8">
        <w:rPr>
          <w:rFonts w:ascii="Times New Roman" w:hAnsi="Times New Roman" w:cs="Times New Roman"/>
          <w:sz w:val="24"/>
          <w:szCs w:val="24"/>
        </w:rPr>
        <w:t xml:space="preserve"> construção </w:t>
      </w:r>
      <w:r w:rsidR="003A5AA3" w:rsidRPr="00F551E8">
        <w:rPr>
          <w:rFonts w:ascii="Times New Roman" w:hAnsi="Times New Roman" w:cs="Times New Roman"/>
          <w:sz w:val="24"/>
          <w:szCs w:val="24"/>
        </w:rPr>
        <w:t>do</w:t>
      </w:r>
      <w:r w:rsidR="0090761F" w:rsidRPr="00F551E8">
        <w:rPr>
          <w:rFonts w:ascii="Times New Roman" w:hAnsi="Times New Roman" w:cs="Times New Roman"/>
          <w:sz w:val="24"/>
          <w:szCs w:val="24"/>
        </w:rPr>
        <w:t xml:space="preserve"> </w:t>
      </w:r>
      <w:r w:rsidR="00C85EDA" w:rsidRPr="00F551E8">
        <w:rPr>
          <w:rFonts w:ascii="Times New Roman" w:hAnsi="Times New Roman" w:cs="Times New Roman"/>
          <w:sz w:val="24"/>
          <w:szCs w:val="24"/>
        </w:rPr>
        <w:t>social implicam, sobretudo, a rotinização de mecanismos de</w:t>
      </w:r>
      <w:r w:rsidR="0090761F" w:rsidRPr="00F551E8">
        <w:rPr>
          <w:rFonts w:ascii="Times New Roman" w:hAnsi="Times New Roman" w:cs="Times New Roman"/>
          <w:sz w:val="24"/>
          <w:szCs w:val="24"/>
        </w:rPr>
        <w:t xml:space="preserve"> distinção</w:t>
      </w:r>
      <w:r w:rsidR="00413915" w:rsidRPr="00F551E8">
        <w:rPr>
          <w:rFonts w:ascii="Times New Roman" w:hAnsi="Times New Roman" w:cs="Times New Roman"/>
          <w:sz w:val="24"/>
          <w:szCs w:val="24"/>
        </w:rPr>
        <w:t xml:space="preserve"> (acompanhando novas formas de visibilidade do desvalimento nas cidades)</w:t>
      </w:r>
      <w:r w:rsidR="00C85EDA" w:rsidRPr="00F551E8">
        <w:rPr>
          <w:rFonts w:ascii="Times New Roman" w:hAnsi="Times New Roman" w:cs="Times New Roman"/>
          <w:sz w:val="24"/>
          <w:szCs w:val="24"/>
        </w:rPr>
        <w:t xml:space="preserve"> por meio da boa educação</w:t>
      </w:r>
      <w:r w:rsidR="008C4E41" w:rsidRPr="00F551E8">
        <w:rPr>
          <w:rFonts w:ascii="Times New Roman" w:hAnsi="Times New Roman" w:cs="Times New Roman"/>
          <w:sz w:val="24"/>
          <w:szCs w:val="24"/>
        </w:rPr>
        <w:t>.</w:t>
      </w:r>
    </w:p>
    <w:p w14:paraId="4415E420" w14:textId="65F43043" w:rsidR="00D00C4E" w:rsidRPr="00F551E8" w:rsidRDefault="00DB42B0" w:rsidP="001E480E">
      <w:pPr>
        <w:spacing w:after="0" w:line="360" w:lineRule="auto"/>
        <w:ind w:firstLine="1134"/>
        <w:jc w:val="both"/>
        <w:rPr>
          <w:rFonts w:ascii="Times New Roman" w:hAnsi="Times New Roman" w:cs="Times New Roman"/>
          <w:b/>
          <w:sz w:val="24"/>
          <w:szCs w:val="24"/>
        </w:rPr>
      </w:pPr>
      <w:r w:rsidRPr="00F551E8">
        <w:rPr>
          <w:rFonts w:ascii="Times New Roman" w:hAnsi="Times New Roman" w:cs="Times New Roman"/>
          <w:sz w:val="24"/>
          <w:szCs w:val="24"/>
        </w:rPr>
        <w:t>A</w:t>
      </w:r>
      <w:r w:rsidR="00E32BC8" w:rsidRPr="00F551E8">
        <w:rPr>
          <w:rFonts w:ascii="Times New Roman" w:hAnsi="Times New Roman" w:cs="Times New Roman"/>
          <w:sz w:val="24"/>
          <w:szCs w:val="24"/>
        </w:rPr>
        <w:t>s iniciativas institucionais de assistência dialogam diretamente</w:t>
      </w:r>
      <w:r w:rsidR="00F44391" w:rsidRPr="00F551E8">
        <w:rPr>
          <w:rFonts w:ascii="Times New Roman" w:hAnsi="Times New Roman" w:cs="Times New Roman"/>
          <w:sz w:val="24"/>
          <w:szCs w:val="24"/>
        </w:rPr>
        <w:t xml:space="preserve"> com essa sensibilidade à constituição deficitária do social</w:t>
      </w:r>
      <w:r w:rsidR="00E32BC8" w:rsidRPr="00F551E8">
        <w:rPr>
          <w:rFonts w:ascii="Times New Roman" w:hAnsi="Times New Roman" w:cs="Times New Roman"/>
          <w:sz w:val="24"/>
          <w:szCs w:val="24"/>
        </w:rPr>
        <w:t>.</w:t>
      </w:r>
      <w:r w:rsidR="00E32BC8" w:rsidRPr="00F551E8">
        <w:rPr>
          <w:rFonts w:ascii="Times New Roman" w:hAnsi="Times New Roman" w:cs="Times New Roman"/>
          <w:b/>
          <w:sz w:val="24"/>
          <w:szCs w:val="24"/>
        </w:rPr>
        <w:t xml:space="preserve"> </w:t>
      </w:r>
      <w:r w:rsidR="00A43E83" w:rsidRPr="00F551E8">
        <w:rPr>
          <w:rFonts w:ascii="Times New Roman" w:hAnsi="Times New Roman" w:cs="Times New Roman"/>
          <w:sz w:val="24"/>
          <w:szCs w:val="24"/>
        </w:rPr>
        <w:t>Nessa marcha</w:t>
      </w:r>
      <w:r w:rsidR="00667F2E">
        <w:rPr>
          <w:rFonts w:ascii="Times New Roman" w:hAnsi="Times New Roman" w:cs="Times New Roman"/>
          <w:sz w:val="24"/>
          <w:szCs w:val="24"/>
        </w:rPr>
        <w:t>,</w:t>
      </w:r>
      <w:r w:rsidR="00A43E83" w:rsidRPr="00F551E8">
        <w:rPr>
          <w:rFonts w:ascii="Times New Roman" w:hAnsi="Times New Roman" w:cs="Times New Roman"/>
          <w:sz w:val="24"/>
          <w:szCs w:val="24"/>
        </w:rPr>
        <w:t xml:space="preserve"> o</w:t>
      </w:r>
      <w:r w:rsidR="00901B09" w:rsidRPr="00F551E8">
        <w:rPr>
          <w:rFonts w:ascii="Times New Roman" w:hAnsi="Times New Roman" w:cs="Times New Roman"/>
          <w:sz w:val="24"/>
          <w:szCs w:val="24"/>
        </w:rPr>
        <w:t xml:space="preserve"> </w:t>
      </w:r>
      <w:r w:rsidR="00901B09" w:rsidRPr="00F551E8">
        <w:rPr>
          <w:rFonts w:ascii="Times New Roman" w:hAnsi="Times New Roman" w:cs="Times New Roman"/>
          <w:i/>
          <w:sz w:val="24"/>
          <w:szCs w:val="24"/>
        </w:rPr>
        <w:t>fin de si</w:t>
      </w:r>
      <w:r w:rsidR="00E9558F">
        <w:rPr>
          <w:rFonts w:ascii="Times New Roman" w:hAnsi="Times New Roman" w:cs="Times New Roman"/>
          <w:i/>
          <w:sz w:val="24"/>
          <w:szCs w:val="24"/>
        </w:rPr>
        <w:t>è</w:t>
      </w:r>
      <w:r w:rsidR="00901B09" w:rsidRPr="00F551E8">
        <w:rPr>
          <w:rFonts w:ascii="Times New Roman" w:hAnsi="Times New Roman" w:cs="Times New Roman"/>
          <w:i/>
          <w:sz w:val="24"/>
          <w:szCs w:val="24"/>
        </w:rPr>
        <w:t>cle</w:t>
      </w:r>
      <w:r w:rsidR="00901B09" w:rsidRPr="00F551E8">
        <w:rPr>
          <w:rFonts w:ascii="Times New Roman" w:hAnsi="Times New Roman" w:cs="Times New Roman"/>
          <w:sz w:val="24"/>
          <w:szCs w:val="24"/>
        </w:rPr>
        <w:t xml:space="preserve"> legou um </w:t>
      </w:r>
      <w:r w:rsidR="00901B09">
        <w:rPr>
          <w:rFonts w:ascii="Times New Roman" w:hAnsi="Times New Roman" w:cs="Times New Roman"/>
          <w:sz w:val="24"/>
          <w:szCs w:val="24"/>
        </w:rPr>
        <w:t xml:space="preserve">corpo de instituições à cidade capaz de tutelar parte da infância pobre </w:t>
      </w:r>
      <w:r w:rsidR="00A43E83">
        <w:rPr>
          <w:rFonts w:ascii="Times New Roman" w:hAnsi="Times New Roman" w:cs="Times New Roman"/>
          <w:sz w:val="24"/>
          <w:szCs w:val="24"/>
        </w:rPr>
        <w:t xml:space="preserve">e, com isso, cristalizar o trabalho como método formador, além de instrutivo, </w:t>
      </w:r>
      <w:r w:rsidR="00A50CA7">
        <w:rPr>
          <w:rFonts w:ascii="Times New Roman" w:hAnsi="Times New Roman" w:cs="Times New Roman"/>
          <w:sz w:val="24"/>
          <w:szCs w:val="24"/>
        </w:rPr>
        <w:t>em geral</w:t>
      </w:r>
      <w:r w:rsidR="00A43E83">
        <w:rPr>
          <w:rFonts w:ascii="Times New Roman" w:hAnsi="Times New Roman" w:cs="Times New Roman"/>
          <w:sz w:val="24"/>
          <w:szCs w:val="24"/>
        </w:rPr>
        <w:t xml:space="preserve"> </w:t>
      </w:r>
      <w:r w:rsidR="006B0B94">
        <w:rPr>
          <w:rFonts w:ascii="Times New Roman" w:hAnsi="Times New Roman" w:cs="Times New Roman"/>
          <w:sz w:val="24"/>
          <w:szCs w:val="24"/>
        </w:rPr>
        <w:t>preferindo</w:t>
      </w:r>
      <w:r w:rsidR="00A43E83">
        <w:rPr>
          <w:rFonts w:ascii="Times New Roman" w:hAnsi="Times New Roman" w:cs="Times New Roman"/>
          <w:sz w:val="24"/>
          <w:szCs w:val="24"/>
        </w:rPr>
        <w:t xml:space="preserve"> o </w:t>
      </w:r>
      <w:r w:rsidR="00A43E83" w:rsidRPr="00F551E8">
        <w:rPr>
          <w:rFonts w:ascii="Times New Roman" w:hAnsi="Times New Roman" w:cs="Times New Roman"/>
          <w:sz w:val="24"/>
          <w:szCs w:val="24"/>
        </w:rPr>
        <w:t xml:space="preserve">espaço institucional do interior dos estabelecimentos como seu </w:t>
      </w:r>
      <w:r w:rsidR="00A43E83" w:rsidRPr="00F551E8">
        <w:rPr>
          <w:rFonts w:ascii="Times New Roman" w:hAnsi="Times New Roman" w:cs="Times New Roman"/>
          <w:i/>
          <w:sz w:val="24"/>
          <w:szCs w:val="24"/>
        </w:rPr>
        <w:t>l</w:t>
      </w:r>
      <w:r w:rsidR="00683433" w:rsidRPr="00F551E8">
        <w:rPr>
          <w:rFonts w:ascii="Times New Roman" w:hAnsi="Times New Roman" w:cs="Times New Roman"/>
          <w:i/>
          <w:sz w:val="24"/>
          <w:szCs w:val="24"/>
        </w:rPr>
        <w:t>o</w:t>
      </w:r>
      <w:r w:rsidR="00A43E83" w:rsidRPr="00F551E8">
        <w:rPr>
          <w:rFonts w:ascii="Times New Roman" w:hAnsi="Times New Roman" w:cs="Times New Roman"/>
          <w:i/>
          <w:sz w:val="24"/>
          <w:szCs w:val="24"/>
        </w:rPr>
        <w:t>cus</w:t>
      </w:r>
      <w:r w:rsidR="00683433" w:rsidRPr="00F551E8">
        <w:rPr>
          <w:rFonts w:ascii="Times New Roman" w:hAnsi="Times New Roman" w:cs="Times New Roman"/>
          <w:i/>
          <w:sz w:val="24"/>
          <w:szCs w:val="24"/>
        </w:rPr>
        <w:t xml:space="preserve"> </w:t>
      </w:r>
      <w:r w:rsidR="00A43E83" w:rsidRPr="00F551E8">
        <w:rPr>
          <w:rFonts w:ascii="Times New Roman" w:hAnsi="Times New Roman" w:cs="Times New Roman"/>
          <w:sz w:val="24"/>
          <w:szCs w:val="24"/>
        </w:rPr>
        <w:t>precípuo.</w:t>
      </w:r>
      <w:r w:rsidR="00853A95" w:rsidRPr="00F551E8">
        <w:rPr>
          <w:rFonts w:ascii="Times New Roman" w:hAnsi="Times New Roman" w:cs="Times New Roman"/>
          <w:sz w:val="24"/>
          <w:szCs w:val="24"/>
        </w:rPr>
        <w:t xml:space="preserve"> A caridade e a assistência, nesse sentido, caminham </w:t>
      </w:r>
      <w:r w:rsidR="00853A95" w:rsidRPr="00F551E8">
        <w:rPr>
          <w:rFonts w:ascii="Times New Roman" w:hAnsi="Times New Roman" w:cs="Times New Roman"/>
          <w:i/>
          <w:sz w:val="24"/>
          <w:szCs w:val="24"/>
        </w:rPr>
        <w:t>pari passu</w:t>
      </w:r>
      <w:r w:rsidR="00853A95" w:rsidRPr="00F551E8">
        <w:rPr>
          <w:rFonts w:ascii="Times New Roman" w:hAnsi="Times New Roman" w:cs="Times New Roman"/>
          <w:sz w:val="24"/>
          <w:szCs w:val="24"/>
        </w:rPr>
        <w:t xml:space="preserve"> a uma ética do trabalho, </w:t>
      </w:r>
      <w:r w:rsidR="00804F34" w:rsidRPr="00F551E8">
        <w:rPr>
          <w:rFonts w:ascii="Times New Roman" w:hAnsi="Times New Roman" w:cs="Times New Roman"/>
          <w:sz w:val="24"/>
          <w:szCs w:val="24"/>
        </w:rPr>
        <w:t xml:space="preserve">conectando a </w:t>
      </w:r>
      <w:r w:rsidR="00804F34" w:rsidRPr="00F551E8">
        <w:rPr>
          <w:rFonts w:ascii="Times New Roman" w:hAnsi="Times New Roman" w:cs="Times New Roman"/>
          <w:i/>
          <w:sz w:val="24"/>
          <w:szCs w:val="24"/>
        </w:rPr>
        <w:t>instrução</w:t>
      </w:r>
      <w:r w:rsidR="00804F34" w:rsidRPr="00F551E8">
        <w:rPr>
          <w:rFonts w:ascii="Times New Roman" w:hAnsi="Times New Roman" w:cs="Times New Roman"/>
          <w:sz w:val="24"/>
          <w:szCs w:val="24"/>
        </w:rPr>
        <w:t xml:space="preserve"> e o aprendizado de ofícios (geralmente atividades manuais ou, utilizando um termo de época,</w:t>
      </w:r>
      <w:r w:rsidR="00EC25D1" w:rsidRPr="00F551E8">
        <w:rPr>
          <w:rFonts w:ascii="Times New Roman" w:hAnsi="Times New Roman" w:cs="Times New Roman"/>
          <w:sz w:val="24"/>
          <w:szCs w:val="24"/>
        </w:rPr>
        <w:t xml:space="preserve"> os chamados</w:t>
      </w:r>
      <w:r w:rsidR="00804F34" w:rsidRPr="00F551E8">
        <w:rPr>
          <w:rFonts w:ascii="Times New Roman" w:hAnsi="Times New Roman" w:cs="Times New Roman"/>
          <w:sz w:val="24"/>
          <w:szCs w:val="24"/>
        </w:rPr>
        <w:t xml:space="preserve"> “ofícios mecânicos”) aos</w:t>
      </w:r>
      <w:r w:rsidR="00853A95" w:rsidRPr="00F551E8">
        <w:rPr>
          <w:rFonts w:ascii="Times New Roman" w:hAnsi="Times New Roman" w:cs="Times New Roman"/>
          <w:sz w:val="24"/>
          <w:szCs w:val="24"/>
        </w:rPr>
        <w:t xml:space="preserve"> </w:t>
      </w:r>
      <w:r w:rsidR="00B31F80" w:rsidRPr="00F551E8">
        <w:rPr>
          <w:rFonts w:ascii="Times New Roman" w:hAnsi="Times New Roman" w:cs="Times New Roman"/>
          <w:sz w:val="24"/>
          <w:szCs w:val="24"/>
        </w:rPr>
        <w:t>parâmetros</w:t>
      </w:r>
      <w:r w:rsidR="00804F34" w:rsidRPr="00F551E8">
        <w:rPr>
          <w:rFonts w:ascii="Times New Roman" w:hAnsi="Times New Roman" w:cs="Times New Roman"/>
          <w:sz w:val="24"/>
          <w:szCs w:val="24"/>
        </w:rPr>
        <w:t xml:space="preserve"> formativos da </w:t>
      </w:r>
      <w:r w:rsidR="00804F34" w:rsidRPr="00F551E8">
        <w:rPr>
          <w:rFonts w:ascii="Times New Roman" w:hAnsi="Times New Roman" w:cs="Times New Roman"/>
          <w:i/>
          <w:sz w:val="24"/>
          <w:szCs w:val="24"/>
        </w:rPr>
        <w:t>educação</w:t>
      </w:r>
      <w:r w:rsidR="00804F34" w:rsidRPr="00F551E8">
        <w:rPr>
          <w:rFonts w:ascii="Times New Roman" w:hAnsi="Times New Roman" w:cs="Times New Roman"/>
          <w:sz w:val="24"/>
          <w:szCs w:val="24"/>
        </w:rPr>
        <w:t>,</w:t>
      </w:r>
      <w:r w:rsidR="00B31F80" w:rsidRPr="00F551E8">
        <w:rPr>
          <w:rFonts w:ascii="Times New Roman" w:hAnsi="Times New Roman" w:cs="Times New Roman"/>
          <w:sz w:val="24"/>
          <w:szCs w:val="24"/>
        </w:rPr>
        <w:t xml:space="preserve"> </w:t>
      </w:r>
      <w:r w:rsidR="00637DF4" w:rsidRPr="00F551E8">
        <w:rPr>
          <w:rFonts w:ascii="Times New Roman" w:hAnsi="Times New Roman" w:cs="Times New Roman"/>
          <w:sz w:val="24"/>
          <w:szCs w:val="24"/>
        </w:rPr>
        <w:t>de modo que</w:t>
      </w:r>
      <w:r w:rsidR="00B31F80" w:rsidRPr="00F551E8">
        <w:rPr>
          <w:rFonts w:ascii="Times New Roman" w:hAnsi="Times New Roman" w:cs="Times New Roman"/>
          <w:sz w:val="24"/>
          <w:szCs w:val="24"/>
        </w:rPr>
        <w:t xml:space="preserve"> </w:t>
      </w:r>
      <w:r w:rsidR="00853A95" w:rsidRPr="00F551E8">
        <w:rPr>
          <w:rFonts w:ascii="Times New Roman" w:hAnsi="Times New Roman" w:cs="Times New Roman"/>
          <w:sz w:val="24"/>
          <w:szCs w:val="24"/>
        </w:rPr>
        <w:t>a</w:t>
      </w:r>
      <w:r w:rsidR="00851231" w:rsidRPr="00F551E8">
        <w:rPr>
          <w:rFonts w:ascii="Times New Roman" w:hAnsi="Times New Roman" w:cs="Times New Roman"/>
          <w:sz w:val="24"/>
          <w:szCs w:val="24"/>
        </w:rPr>
        <w:t xml:space="preserve"> moralidade da</w:t>
      </w:r>
      <w:r w:rsidR="00853A95" w:rsidRPr="00F551E8">
        <w:rPr>
          <w:rFonts w:ascii="Times New Roman" w:hAnsi="Times New Roman" w:cs="Times New Roman"/>
          <w:sz w:val="24"/>
          <w:szCs w:val="24"/>
        </w:rPr>
        <w:t xml:space="preserve"> sociedade nacional </w:t>
      </w:r>
      <w:r w:rsidR="00637DF4" w:rsidRPr="00F551E8">
        <w:rPr>
          <w:rFonts w:ascii="Times New Roman" w:hAnsi="Times New Roman" w:cs="Times New Roman"/>
          <w:sz w:val="24"/>
          <w:szCs w:val="24"/>
        </w:rPr>
        <w:t>também é pensada por meio do governo moral sobre o trabalho</w:t>
      </w:r>
      <w:r w:rsidR="00C71921" w:rsidRPr="00F551E8">
        <w:rPr>
          <w:rFonts w:ascii="Times New Roman" w:hAnsi="Times New Roman" w:cs="Times New Roman"/>
          <w:sz w:val="24"/>
          <w:szCs w:val="24"/>
        </w:rPr>
        <w:t xml:space="preserve"> (LAPA</w:t>
      </w:r>
      <w:r w:rsidR="00B31F80" w:rsidRPr="00F551E8">
        <w:rPr>
          <w:rFonts w:ascii="Times New Roman" w:hAnsi="Times New Roman" w:cs="Times New Roman"/>
          <w:sz w:val="24"/>
          <w:szCs w:val="24"/>
        </w:rPr>
        <w:t>, 2008</w:t>
      </w:r>
      <w:r w:rsidR="00C71921" w:rsidRPr="00F551E8">
        <w:rPr>
          <w:rFonts w:ascii="Times New Roman" w:hAnsi="Times New Roman" w:cs="Times New Roman"/>
          <w:sz w:val="24"/>
          <w:szCs w:val="24"/>
        </w:rPr>
        <w:t>)</w:t>
      </w:r>
      <w:r w:rsidR="00853A95" w:rsidRPr="00F551E8">
        <w:rPr>
          <w:rFonts w:ascii="Times New Roman" w:hAnsi="Times New Roman" w:cs="Times New Roman"/>
          <w:sz w:val="24"/>
          <w:szCs w:val="24"/>
        </w:rPr>
        <w:t>.</w:t>
      </w:r>
      <w:r w:rsidR="00A43E83" w:rsidRPr="00F551E8">
        <w:rPr>
          <w:rFonts w:ascii="Times New Roman" w:hAnsi="Times New Roman" w:cs="Times New Roman"/>
          <w:sz w:val="24"/>
          <w:szCs w:val="24"/>
        </w:rPr>
        <w:t xml:space="preserve"> </w:t>
      </w:r>
      <w:r w:rsidR="00F6637E" w:rsidRPr="00F551E8">
        <w:rPr>
          <w:rFonts w:ascii="Times New Roman" w:hAnsi="Times New Roman" w:cs="Times New Roman"/>
          <w:sz w:val="24"/>
          <w:szCs w:val="24"/>
        </w:rPr>
        <w:t>Para chegar</w:t>
      </w:r>
      <w:r w:rsidR="00A50CA7" w:rsidRPr="00F551E8">
        <w:rPr>
          <w:rFonts w:ascii="Times New Roman" w:hAnsi="Times New Roman" w:cs="Times New Roman"/>
          <w:sz w:val="24"/>
          <w:szCs w:val="24"/>
        </w:rPr>
        <w:t xml:space="preserve"> a tanto</w:t>
      </w:r>
      <w:r w:rsidR="00F6637E" w:rsidRPr="00F551E8">
        <w:rPr>
          <w:rFonts w:ascii="Times New Roman" w:hAnsi="Times New Roman" w:cs="Times New Roman"/>
          <w:sz w:val="24"/>
          <w:szCs w:val="24"/>
        </w:rPr>
        <w:t>, c</w:t>
      </w:r>
      <w:r w:rsidR="00A43E83" w:rsidRPr="00F551E8">
        <w:rPr>
          <w:rFonts w:ascii="Times New Roman" w:hAnsi="Times New Roman" w:cs="Times New Roman"/>
          <w:sz w:val="24"/>
          <w:szCs w:val="24"/>
        </w:rPr>
        <w:t>ertamente a experiência em assistir e tutelar crianças</w:t>
      </w:r>
      <w:r w:rsidR="00A50CA7" w:rsidRPr="00F551E8">
        <w:rPr>
          <w:rFonts w:ascii="Times New Roman" w:hAnsi="Times New Roman" w:cs="Times New Roman"/>
          <w:sz w:val="24"/>
          <w:szCs w:val="24"/>
        </w:rPr>
        <w:t xml:space="preserve"> pobres</w:t>
      </w:r>
      <w:r w:rsidR="00A43E83" w:rsidRPr="00F551E8">
        <w:rPr>
          <w:rFonts w:ascii="Times New Roman" w:hAnsi="Times New Roman" w:cs="Times New Roman"/>
          <w:sz w:val="24"/>
          <w:szCs w:val="24"/>
        </w:rPr>
        <w:t xml:space="preserve"> acumulada no entremeio do XIX deve algo </w:t>
      </w:r>
      <w:r w:rsidR="006B0B94" w:rsidRPr="00F551E8">
        <w:rPr>
          <w:rFonts w:ascii="Times New Roman" w:hAnsi="Times New Roman" w:cs="Times New Roman"/>
          <w:sz w:val="24"/>
          <w:szCs w:val="24"/>
        </w:rPr>
        <w:t>à roda</w:t>
      </w:r>
      <w:r w:rsidR="007840B7" w:rsidRPr="00F551E8">
        <w:rPr>
          <w:rFonts w:ascii="Times New Roman" w:hAnsi="Times New Roman" w:cs="Times New Roman"/>
          <w:sz w:val="24"/>
          <w:szCs w:val="24"/>
        </w:rPr>
        <w:t>,</w:t>
      </w:r>
      <w:r w:rsidR="006B0B94" w:rsidRPr="00F551E8">
        <w:rPr>
          <w:rFonts w:ascii="Times New Roman" w:hAnsi="Times New Roman" w:cs="Times New Roman"/>
          <w:sz w:val="24"/>
          <w:szCs w:val="24"/>
        </w:rPr>
        <w:t xml:space="preserve"> </w:t>
      </w:r>
      <w:r w:rsidR="00A43E83" w:rsidRPr="00F551E8">
        <w:rPr>
          <w:rFonts w:ascii="Times New Roman" w:hAnsi="Times New Roman" w:cs="Times New Roman"/>
          <w:sz w:val="24"/>
          <w:szCs w:val="24"/>
        </w:rPr>
        <w:t>aos seminários</w:t>
      </w:r>
      <w:r w:rsidR="0038562D" w:rsidRPr="00F551E8">
        <w:rPr>
          <w:rFonts w:ascii="Times New Roman" w:hAnsi="Times New Roman" w:cs="Times New Roman"/>
          <w:sz w:val="24"/>
          <w:szCs w:val="24"/>
        </w:rPr>
        <w:t xml:space="preserve"> da província,</w:t>
      </w:r>
      <w:r w:rsidR="007840B7" w:rsidRPr="00F551E8">
        <w:rPr>
          <w:rFonts w:ascii="Times New Roman" w:hAnsi="Times New Roman" w:cs="Times New Roman"/>
          <w:sz w:val="24"/>
          <w:szCs w:val="24"/>
        </w:rPr>
        <w:t xml:space="preserve"> aos liceus e ao asilo</w:t>
      </w:r>
      <w:r w:rsidR="00A43E83" w:rsidRPr="00F551E8">
        <w:rPr>
          <w:rFonts w:ascii="Times New Roman" w:hAnsi="Times New Roman" w:cs="Times New Roman"/>
          <w:sz w:val="24"/>
          <w:szCs w:val="24"/>
        </w:rPr>
        <w:t xml:space="preserve"> </w:t>
      </w:r>
      <w:r w:rsidR="006B0B94" w:rsidRPr="00F551E8">
        <w:rPr>
          <w:rFonts w:ascii="Times New Roman" w:hAnsi="Times New Roman" w:cs="Times New Roman"/>
          <w:sz w:val="24"/>
          <w:szCs w:val="24"/>
        </w:rPr>
        <w:t>instalados</w:t>
      </w:r>
      <w:r w:rsidR="00A43E83" w:rsidRPr="00F551E8">
        <w:rPr>
          <w:rFonts w:ascii="Times New Roman" w:hAnsi="Times New Roman" w:cs="Times New Roman"/>
          <w:sz w:val="24"/>
          <w:szCs w:val="24"/>
        </w:rPr>
        <w:t xml:space="preserve"> </w:t>
      </w:r>
      <w:r w:rsidR="007840B7" w:rsidRPr="00F551E8">
        <w:rPr>
          <w:rFonts w:ascii="Times New Roman" w:hAnsi="Times New Roman" w:cs="Times New Roman"/>
          <w:sz w:val="24"/>
          <w:szCs w:val="24"/>
        </w:rPr>
        <w:t>entre</w:t>
      </w:r>
      <w:r w:rsidR="00A43E83" w:rsidRPr="00F551E8">
        <w:rPr>
          <w:rFonts w:ascii="Times New Roman" w:hAnsi="Times New Roman" w:cs="Times New Roman"/>
          <w:sz w:val="24"/>
          <w:szCs w:val="24"/>
        </w:rPr>
        <w:t xml:space="preserve"> 1825</w:t>
      </w:r>
      <w:r w:rsidR="007840B7" w:rsidRPr="00F551E8">
        <w:rPr>
          <w:rFonts w:ascii="Times New Roman" w:hAnsi="Times New Roman" w:cs="Times New Roman"/>
          <w:sz w:val="24"/>
          <w:szCs w:val="24"/>
        </w:rPr>
        <w:t xml:space="preserve"> e 1885</w:t>
      </w:r>
      <w:r w:rsidR="00A43E83" w:rsidRPr="00F551E8">
        <w:rPr>
          <w:rFonts w:ascii="Times New Roman" w:hAnsi="Times New Roman" w:cs="Times New Roman"/>
          <w:sz w:val="24"/>
          <w:szCs w:val="24"/>
        </w:rPr>
        <w:t>.</w:t>
      </w:r>
      <w:r w:rsidR="00CA077F" w:rsidRPr="00F551E8">
        <w:rPr>
          <w:rFonts w:ascii="Times New Roman" w:hAnsi="Times New Roman" w:cs="Times New Roman"/>
          <w:sz w:val="24"/>
          <w:szCs w:val="24"/>
        </w:rPr>
        <w:t xml:space="preserve"> </w:t>
      </w:r>
      <w:r w:rsidR="002A7F9C" w:rsidRPr="00F551E8">
        <w:rPr>
          <w:rFonts w:ascii="Times New Roman" w:hAnsi="Times New Roman" w:cs="Times New Roman"/>
          <w:sz w:val="24"/>
          <w:szCs w:val="24"/>
        </w:rPr>
        <w:t>Desse modo,</w:t>
      </w:r>
      <w:r w:rsidR="00D00C4E" w:rsidRPr="00F551E8">
        <w:rPr>
          <w:rFonts w:ascii="Times New Roman" w:hAnsi="Times New Roman" w:cs="Times New Roman"/>
          <w:sz w:val="24"/>
          <w:szCs w:val="24"/>
        </w:rPr>
        <w:t xml:space="preserve"> os temas da variedade institucional e da relação entre público e privado são propostos como chaves para a leitura do processo de formação do campo assistencial dedicado à infância na cidade de São Paulo durante o século XIX.</w:t>
      </w:r>
    </w:p>
    <w:p w14:paraId="5EEB6250" w14:textId="77777777" w:rsidR="00ED7AC6" w:rsidRPr="00F551E8" w:rsidRDefault="00ED7AC6" w:rsidP="006B0B94">
      <w:pPr>
        <w:spacing w:after="0" w:line="360" w:lineRule="auto"/>
        <w:jc w:val="both"/>
        <w:rPr>
          <w:rFonts w:ascii="Times New Roman" w:hAnsi="Times New Roman" w:cs="Times New Roman"/>
          <w:sz w:val="24"/>
          <w:szCs w:val="24"/>
        </w:rPr>
      </w:pPr>
    </w:p>
    <w:p w14:paraId="6AF264E3" w14:textId="00AA4C4D" w:rsidR="006B0B94" w:rsidRPr="00F551E8" w:rsidRDefault="000E3235" w:rsidP="006B0B94">
      <w:pPr>
        <w:spacing w:after="0" w:line="360" w:lineRule="auto"/>
        <w:jc w:val="both"/>
        <w:rPr>
          <w:rFonts w:ascii="Times New Roman" w:hAnsi="Times New Roman" w:cs="Times New Roman"/>
          <w:b/>
          <w:sz w:val="24"/>
          <w:szCs w:val="24"/>
        </w:rPr>
      </w:pPr>
      <w:r w:rsidRPr="00F551E8">
        <w:rPr>
          <w:rFonts w:ascii="Times New Roman" w:hAnsi="Times New Roman" w:cs="Times New Roman"/>
          <w:b/>
          <w:sz w:val="24"/>
          <w:szCs w:val="24"/>
        </w:rPr>
        <w:t>D</w:t>
      </w:r>
      <w:r w:rsidR="00AD1D9A" w:rsidRPr="00F551E8">
        <w:rPr>
          <w:rFonts w:ascii="Times New Roman" w:hAnsi="Times New Roman" w:cs="Times New Roman"/>
          <w:b/>
          <w:sz w:val="24"/>
          <w:szCs w:val="24"/>
        </w:rPr>
        <w:t>os</w:t>
      </w:r>
      <w:r w:rsidRPr="00F551E8">
        <w:rPr>
          <w:rFonts w:ascii="Times New Roman" w:hAnsi="Times New Roman" w:cs="Times New Roman"/>
          <w:b/>
          <w:sz w:val="24"/>
          <w:szCs w:val="24"/>
        </w:rPr>
        <w:t xml:space="preserve"> seminários a</w:t>
      </w:r>
      <w:r w:rsidR="00AD1D9A" w:rsidRPr="00F551E8">
        <w:rPr>
          <w:rFonts w:ascii="Times New Roman" w:hAnsi="Times New Roman" w:cs="Times New Roman"/>
          <w:b/>
          <w:sz w:val="24"/>
          <w:szCs w:val="24"/>
        </w:rPr>
        <w:t>os</w:t>
      </w:r>
      <w:r w:rsidRPr="00F551E8">
        <w:rPr>
          <w:rFonts w:ascii="Times New Roman" w:hAnsi="Times New Roman" w:cs="Times New Roman"/>
          <w:b/>
          <w:sz w:val="24"/>
          <w:szCs w:val="24"/>
        </w:rPr>
        <w:t xml:space="preserve"> liceus</w:t>
      </w:r>
      <w:r w:rsidR="005714E2" w:rsidRPr="00F551E8">
        <w:rPr>
          <w:rFonts w:ascii="Times New Roman" w:hAnsi="Times New Roman" w:cs="Times New Roman"/>
          <w:b/>
          <w:sz w:val="24"/>
          <w:szCs w:val="24"/>
        </w:rPr>
        <w:t>: 1825 a 1885</w:t>
      </w:r>
    </w:p>
    <w:p w14:paraId="70155811" w14:textId="77777777" w:rsidR="00D81D60" w:rsidRDefault="00D81D60" w:rsidP="006B0B94">
      <w:pPr>
        <w:spacing w:after="0" w:line="360" w:lineRule="auto"/>
        <w:jc w:val="both"/>
        <w:rPr>
          <w:rFonts w:ascii="Times New Roman" w:hAnsi="Times New Roman" w:cs="Times New Roman"/>
          <w:b/>
          <w:sz w:val="24"/>
          <w:szCs w:val="24"/>
        </w:rPr>
      </w:pPr>
    </w:p>
    <w:p w14:paraId="7DE06AE6" w14:textId="77777777" w:rsidR="00AC5F66" w:rsidRDefault="00A50CA7" w:rsidP="001E480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w:t>
      </w:r>
      <w:r w:rsidR="00AC5F66">
        <w:rPr>
          <w:rFonts w:ascii="Times New Roman" w:hAnsi="Times New Roman" w:cs="Times New Roman"/>
          <w:sz w:val="24"/>
          <w:szCs w:val="24"/>
        </w:rPr>
        <w:t>oucos anos após a Independência, entre 1824 e 1825, o governo da província tomou as primeiras providências a fim de fazer fre</w:t>
      </w:r>
      <w:r w:rsidR="00156673">
        <w:rPr>
          <w:rFonts w:ascii="Times New Roman" w:hAnsi="Times New Roman" w:cs="Times New Roman"/>
          <w:sz w:val="24"/>
          <w:szCs w:val="24"/>
        </w:rPr>
        <w:t xml:space="preserve">nte ao abandono de crianças e ao fato </w:t>
      </w:r>
      <w:r w:rsidR="00AC5F66">
        <w:rPr>
          <w:rFonts w:ascii="Times New Roman" w:hAnsi="Times New Roman" w:cs="Times New Roman"/>
          <w:sz w:val="24"/>
          <w:szCs w:val="24"/>
        </w:rPr>
        <w:t>de órfãos e desvalidos</w:t>
      </w:r>
      <w:r w:rsidR="00156673">
        <w:rPr>
          <w:rFonts w:ascii="Times New Roman" w:hAnsi="Times New Roman" w:cs="Times New Roman"/>
          <w:sz w:val="24"/>
          <w:szCs w:val="24"/>
        </w:rPr>
        <w:t xml:space="preserve"> estarem desa</w:t>
      </w:r>
      <w:r w:rsidR="00B724AF">
        <w:rPr>
          <w:rFonts w:ascii="Times New Roman" w:hAnsi="Times New Roman" w:cs="Times New Roman"/>
          <w:sz w:val="24"/>
          <w:szCs w:val="24"/>
        </w:rPr>
        <w:t>s</w:t>
      </w:r>
      <w:r w:rsidR="00156673">
        <w:rPr>
          <w:rFonts w:ascii="Times New Roman" w:hAnsi="Times New Roman" w:cs="Times New Roman"/>
          <w:sz w:val="24"/>
          <w:szCs w:val="24"/>
        </w:rPr>
        <w:t>sistidos</w:t>
      </w:r>
      <w:r w:rsidR="00AC5F66">
        <w:rPr>
          <w:rFonts w:ascii="Times New Roman" w:hAnsi="Times New Roman" w:cs="Times New Roman"/>
          <w:sz w:val="24"/>
          <w:szCs w:val="24"/>
        </w:rPr>
        <w:t xml:space="preserve">. </w:t>
      </w:r>
      <w:r w:rsidR="00B724AF">
        <w:rPr>
          <w:rFonts w:ascii="Times New Roman" w:hAnsi="Times New Roman" w:cs="Times New Roman"/>
          <w:sz w:val="24"/>
          <w:szCs w:val="24"/>
        </w:rPr>
        <w:t>Durante o governo do primeiro presidente da província (1824-1827), Lucas Antonio Monteiro de Barros</w:t>
      </w:r>
      <w:r w:rsidR="006B0B94">
        <w:rPr>
          <w:rFonts w:ascii="Times New Roman" w:hAnsi="Times New Roman" w:cs="Times New Roman"/>
          <w:sz w:val="24"/>
          <w:szCs w:val="24"/>
        </w:rPr>
        <w:t xml:space="preserve"> (</w:t>
      </w:r>
      <w:r w:rsidR="00791A34">
        <w:rPr>
          <w:rFonts w:ascii="Times New Roman" w:hAnsi="Times New Roman" w:cs="Times New Roman"/>
          <w:sz w:val="24"/>
          <w:szCs w:val="24"/>
        </w:rPr>
        <w:t xml:space="preserve">o </w:t>
      </w:r>
      <w:r w:rsidR="006B0B94">
        <w:rPr>
          <w:rFonts w:ascii="Times New Roman" w:hAnsi="Times New Roman" w:cs="Times New Roman"/>
          <w:sz w:val="24"/>
          <w:szCs w:val="24"/>
        </w:rPr>
        <w:t xml:space="preserve">Visconde de Congonhas), </w:t>
      </w:r>
      <w:r w:rsidR="00B724AF">
        <w:rPr>
          <w:rFonts w:ascii="Times New Roman" w:hAnsi="Times New Roman" w:cs="Times New Roman"/>
          <w:sz w:val="24"/>
          <w:szCs w:val="24"/>
        </w:rPr>
        <w:t>foram criadas</w:t>
      </w:r>
      <w:r w:rsidR="00AC5F66">
        <w:rPr>
          <w:rFonts w:ascii="Times New Roman" w:hAnsi="Times New Roman" w:cs="Times New Roman"/>
          <w:sz w:val="24"/>
          <w:szCs w:val="24"/>
        </w:rPr>
        <w:t xml:space="preserve"> duas casas de educação nomeadas de seminários e, por</w:t>
      </w:r>
      <w:r w:rsidR="00B724AF">
        <w:rPr>
          <w:rFonts w:ascii="Times New Roman" w:hAnsi="Times New Roman" w:cs="Times New Roman"/>
          <w:sz w:val="24"/>
          <w:szCs w:val="24"/>
        </w:rPr>
        <w:t xml:space="preserve"> sua interveniência, o Hospital da Misericórdia passou a contar com a roda para receber os expostos. O ano era 1825 e a partir daí dois métodos de assistir conviveram e em vários momentos se comunicaram, cabendo aos seminários receber crianças mais velhas, geralmente acima de sete anos, ao passo que a casa contígua à Misericórdia recebia os neonatos deixados na roda e com eles permanecia curto tempo até encaminhá-los às amas-de-leite incumbidas de sua criação. </w:t>
      </w:r>
      <w:r w:rsidR="00DC7608">
        <w:rPr>
          <w:rFonts w:ascii="Times New Roman" w:hAnsi="Times New Roman" w:cs="Times New Roman"/>
          <w:sz w:val="24"/>
          <w:szCs w:val="24"/>
        </w:rPr>
        <w:t>E, c</w:t>
      </w:r>
      <w:r w:rsidR="00B724AF">
        <w:rPr>
          <w:rFonts w:ascii="Times New Roman" w:hAnsi="Times New Roman" w:cs="Times New Roman"/>
          <w:sz w:val="24"/>
          <w:szCs w:val="24"/>
        </w:rPr>
        <w:t xml:space="preserve">omo </w:t>
      </w:r>
      <w:r w:rsidR="00476CCE">
        <w:rPr>
          <w:rFonts w:ascii="Times New Roman" w:hAnsi="Times New Roman" w:cs="Times New Roman"/>
          <w:sz w:val="24"/>
          <w:szCs w:val="24"/>
        </w:rPr>
        <w:t>se provou nos anos vindouros</w:t>
      </w:r>
      <w:r w:rsidR="00B724AF">
        <w:rPr>
          <w:rFonts w:ascii="Times New Roman" w:hAnsi="Times New Roman" w:cs="Times New Roman"/>
          <w:sz w:val="24"/>
          <w:szCs w:val="24"/>
        </w:rPr>
        <w:t xml:space="preserve">, por diversas ocasiões os expostos foram encaminhados a um dos seminários da cidade quando mais velhos e </w:t>
      </w:r>
      <w:r w:rsidR="003F55F6">
        <w:rPr>
          <w:rFonts w:ascii="Times New Roman" w:hAnsi="Times New Roman" w:cs="Times New Roman"/>
          <w:sz w:val="24"/>
          <w:szCs w:val="24"/>
        </w:rPr>
        <w:t xml:space="preserve">depois de </w:t>
      </w:r>
      <w:r w:rsidR="00B724AF">
        <w:rPr>
          <w:rFonts w:ascii="Times New Roman" w:hAnsi="Times New Roman" w:cs="Times New Roman"/>
          <w:sz w:val="24"/>
          <w:szCs w:val="24"/>
        </w:rPr>
        <w:t>cumprido um tempo de criação junto às amas.</w:t>
      </w:r>
    </w:p>
    <w:p w14:paraId="2571FAF5" w14:textId="2C98FCE1" w:rsidR="00302A6D" w:rsidRDefault="001329F2" w:rsidP="001E480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Até esse ano, 1825, São Paulo </w:t>
      </w:r>
      <w:r w:rsidR="00B77700">
        <w:rPr>
          <w:rFonts w:ascii="Times New Roman" w:hAnsi="Times New Roman" w:cs="Times New Roman"/>
          <w:sz w:val="24"/>
          <w:szCs w:val="24"/>
        </w:rPr>
        <w:t>era</w:t>
      </w:r>
      <w:r>
        <w:rPr>
          <w:rFonts w:ascii="Times New Roman" w:hAnsi="Times New Roman" w:cs="Times New Roman"/>
          <w:sz w:val="24"/>
          <w:szCs w:val="24"/>
        </w:rPr>
        <w:t xml:space="preserve"> o centro administrativo provincial</w:t>
      </w:r>
      <w:r w:rsidR="006B716F">
        <w:rPr>
          <w:rFonts w:ascii="Times New Roman" w:hAnsi="Times New Roman" w:cs="Times New Roman"/>
          <w:sz w:val="24"/>
          <w:szCs w:val="24"/>
        </w:rPr>
        <w:t xml:space="preserve"> cuja população</w:t>
      </w:r>
      <w:r>
        <w:rPr>
          <w:rFonts w:ascii="Times New Roman" w:hAnsi="Times New Roman" w:cs="Times New Roman"/>
          <w:sz w:val="24"/>
          <w:szCs w:val="24"/>
        </w:rPr>
        <w:t xml:space="preserve"> </w:t>
      </w:r>
      <w:r w:rsidR="006B716F">
        <w:rPr>
          <w:rFonts w:ascii="Times New Roman" w:hAnsi="Times New Roman" w:cs="Times New Roman"/>
          <w:sz w:val="24"/>
          <w:szCs w:val="24"/>
        </w:rPr>
        <w:t xml:space="preserve">nem bem </w:t>
      </w:r>
      <w:r w:rsidR="0076471D">
        <w:rPr>
          <w:rFonts w:ascii="Times New Roman" w:hAnsi="Times New Roman" w:cs="Times New Roman"/>
          <w:sz w:val="24"/>
          <w:szCs w:val="24"/>
        </w:rPr>
        <w:t>passava de</w:t>
      </w:r>
      <w:r w:rsidR="006B716F">
        <w:rPr>
          <w:rFonts w:ascii="Times New Roman" w:hAnsi="Times New Roman" w:cs="Times New Roman"/>
          <w:sz w:val="24"/>
          <w:szCs w:val="24"/>
        </w:rPr>
        <w:t xml:space="preserve"> duas dezenas de milhares de habitantes</w:t>
      </w:r>
      <w:r w:rsidR="00343847">
        <w:rPr>
          <w:rFonts w:ascii="Times New Roman" w:hAnsi="Times New Roman" w:cs="Times New Roman"/>
          <w:sz w:val="24"/>
          <w:szCs w:val="24"/>
        </w:rPr>
        <w:t xml:space="preserve"> </w:t>
      </w:r>
      <w:r w:rsidR="00B77700">
        <w:rPr>
          <w:rFonts w:ascii="Times New Roman" w:hAnsi="Times New Roman" w:cs="Times New Roman"/>
          <w:sz w:val="24"/>
          <w:szCs w:val="24"/>
        </w:rPr>
        <w:t xml:space="preserve">e, mesmo longe de </w:t>
      </w:r>
      <w:r w:rsidR="005F0E70">
        <w:rPr>
          <w:rFonts w:ascii="Times New Roman" w:hAnsi="Times New Roman" w:cs="Times New Roman"/>
          <w:sz w:val="24"/>
          <w:szCs w:val="24"/>
        </w:rPr>
        <w:t>alcançar a marca de duzentas mil pessoas,</w:t>
      </w:r>
      <w:r w:rsidR="00B77700">
        <w:rPr>
          <w:rFonts w:ascii="Times New Roman" w:hAnsi="Times New Roman" w:cs="Times New Roman"/>
          <w:sz w:val="24"/>
          <w:szCs w:val="24"/>
        </w:rPr>
        <w:t xml:space="preserve"> como no final do</w:t>
      </w:r>
      <w:r w:rsidR="0076471D">
        <w:rPr>
          <w:rFonts w:ascii="Times New Roman" w:hAnsi="Times New Roman" w:cs="Times New Roman"/>
          <w:sz w:val="24"/>
          <w:szCs w:val="24"/>
        </w:rPr>
        <w:t>s</w:t>
      </w:r>
      <w:r w:rsidR="00B77700">
        <w:rPr>
          <w:rFonts w:ascii="Times New Roman" w:hAnsi="Times New Roman" w:cs="Times New Roman"/>
          <w:sz w:val="24"/>
          <w:szCs w:val="24"/>
        </w:rPr>
        <w:t xml:space="preserve"> oitocentos, </w:t>
      </w:r>
      <w:r w:rsidR="006B716F">
        <w:rPr>
          <w:rFonts w:ascii="Times New Roman" w:hAnsi="Times New Roman" w:cs="Times New Roman"/>
          <w:sz w:val="24"/>
          <w:szCs w:val="24"/>
        </w:rPr>
        <w:t xml:space="preserve">nela o abandono e </w:t>
      </w:r>
      <w:r w:rsidR="00B77700">
        <w:rPr>
          <w:rFonts w:ascii="Times New Roman" w:hAnsi="Times New Roman" w:cs="Times New Roman"/>
          <w:sz w:val="24"/>
          <w:szCs w:val="24"/>
        </w:rPr>
        <w:t xml:space="preserve">a </w:t>
      </w:r>
      <w:r w:rsidR="006B716F">
        <w:rPr>
          <w:rFonts w:ascii="Times New Roman" w:hAnsi="Times New Roman" w:cs="Times New Roman"/>
          <w:sz w:val="24"/>
          <w:szCs w:val="24"/>
        </w:rPr>
        <w:t>orfandade de crianças era</w:t>
      </w:r>
      <w:r w:rsidR="00B77700">
        <w:rPr>
          <w:rFonts w:ascii="Times New Roman" w:hAnsi="Times New Roman" w:cs="Times New Roman"/>
          <w:sz w:val="24"/>
          <w:szCs w:val="24"/>
        </w:rPr>
        <w:t>m</w:t>
      </w:r>
      <w:r w:rsidR="006B716F">
        <w:rPr>
          <w:rFonts w:ascii="Times New Roman" w:hAnsi="Times New Roman" w:cs="Times New Roman"/>
          <w:sz w:val="24"/>
          <w:szCs w:val="24"/>
        </w:rPr>
        <w:t xml:space="preserve"> um problema</w:t>
      </w:r>
      <w:r w:rsidR="00BF2481">
        <w:rPr>
          <w:rFonts w:ascii="Times New Roman" w:hAnsi="Times New Roman" w:cs="Times New Roman"/>
          <w:sz w:val="24"/>
          <w:szCs w:val="24"/>
        </w:rPr>
        <w:t xml:space="preserve"> conhecido</w:t>
      </w:r>
      <w:r w:rsidR="006B716F">
        <w:rPr>
          <w:rFonts w:ascii="Times New Roman" w:hAnsi="Times New Roman" w:cs="Times New Roman"/>
          <w:sz w:val="24"/>
          <w:szCs w:val="24"/>
        </w:rPr>
        <w:t>.</w:t>
      </w:r>
      <w:r w:rsidR="00DC7608">
        <w:rPr>
          <w:rFonts w:ascii="Times New Roman" w:hAnsi="Times New Roman" w:cs="Times New Roman"/>
          <w:sz w:val="24"/>
          <w:szCs w:val="24"/>
        </w:rPr>
        <w:t xml:space="preserve"> </w:t>
      </w:r>
      <w:r w:rsidR="006B716F">
        <w:rPr>
          <w:rFonts w:ascii="Times New Roman" w:hAnsi="Times New Roman" w:cs="Times New Roman"/>
          <w:sz w:val="24"/>
          <w:szCs w:val="24"/>
        </w:rPr>
        <w:t xml:space="preserve">Tanto que as razões </w:t>
      </w:r>
      <w:r w:rsidR="00522D41">
        <w:rPr>
          <w:rFonts w:ascii="Times New Roman" w:hAnsi="Times New Roman" w:cs="Times New Roman"/>
          <w:sz w:val="24"/>
          <w:szCs w:val="24"/>
        </w:rPr>
        <w:t>para o</w:t>
      </w:r>
      <w:r w:rsidR="006B716F">
        <w:rPr>
          <w:rFonts w:ascii="Times New Roman" w:hAnsi="Times New Roman" w:cs="Times New Roman"/>
          <w:sz w:val="24"/>
          <w:szCs w:val="24"/>
        </w:rPr>
        <w:t xml:space="preserve"> Visconde de Congonhas propor uma roda de expostos junto ao hospital de misericórdia aludiam ao frequente abandono de </w:t>
      </w:r>
      <w:r w:rsidR="00BF2481">
        <w:rPr>
          <w:rFonts w:ascii="Times New Roman" w:hAnsi="Times New Roman" w:cs="Times New Roman"/>
          <w:sz w:val="24"/>
          <w:szCs w:val="24"/>
        </w:rPr>
        <w:t>recém-nascidos</w:t>
      </w:r>
      <w:r w:rsidR="006B716F">
        <w:rPr>
          <w:rFonts w:ascii="Times New Roman" w:hAnsi="Times New Roman" w:cs="Times New Roman"/>
          <w:sz w:val="24"/>
          <w:szCs w:val="24"/>
        </w:rPr>
        <w:t xml:space="preserve"> e </w:t>
      </w:r>
      <w:r w:rsidR="00B77700">
        <w:rPr>
          <w:rFonts w:ascii="Times New Roman" w:hAnsi="Times New Roman" w:cs="Times New Roman"/>
          <w:sz w:val="24"/>
          <w:szCs w:val="24"/>
        </w:rPr>
        <w:t>a</w:t>
      </w:r>
      <w:r w:rsidR="006B716F">
        <w:rPr>
          <w:rFonts w:ascii="Times New Roman" w:hAnsi="Times New Roman" w:cs="Times New Roman"/>
          <w:sz w:val="24"/>
          <w:szCs w:val="24"/>
        </w:rPr>
        <w:t>o perecimento de vários que não eram encontrados a tempo.</w:t>
      </w:r>
      <w:r w:rsidR="004E4168">
        <w:rPr>
          <w:rFonts w:ascii="Times New Roman" w:hAnsi="Times New Roman" w:cs="Times New Roman"/>
          <w:sz w:val="24"/>
          <w:szCs w:val="24"/>
        </w:rPr>
        <w:t xml:space="preserve"> </w:t>
      </w:r>
      <w:r w:rsidR="00302A6D">
        <w:rPr>
          <w:rFonts w:ascii="Times New Roman" w:hAnsi="Times New Roman" w:cs="Times New Roman"/>
          <w:sz w:val="24"/>
          <w:szCs w:val="24"/>
        </w:rPr>
        <w:t xml:space="preserve">O Bispo de São Paulo, D. </w:t>
      </w:r>
      <w:r w:rsidR="00B3290C">
        <w:rPr>
          <w:rFonts w:ascii="Times New Roman" w:hAnsi="Times New Roman" w:cs="Times New Roman"/>
          <w:sz w:val="24"/>
          <w:szCs w:val="24"/>
        </w:rPr>
        <w:t>Mateus</w:t>
      </w:r>
      <w:r w:rsidR="001902C0">
        <w:rPr>
          <w:rFonts w:ascii="Times New Roman" w:hAnsi="Times New Roman" w:cs="Times New Roman"/>
          <w:sz w:val="24"/>
          <w:szCs w:val="24"/>
        </w:rPr>
        <w:t xml:space="preserve"> de Abreu Pereira</w:t>
      </w:r>
      <w:r w:rsidR="00302A6D">
        <w:rPr>
          <w:rFonts w:ascii="Times New Roman" w:hAnsi="Times New Roman" w:cs="Times New Roman"/>
          <w:sz w:val="24"/>
          <w:szCs w:val="24"/>
        </w:rPr>
        <w:t xml:space="preserve">, </w:t>
      </w:r>
      <w:r w:rsidR="00522D41">
        <w:rPr>
          <w:rFonts w:ascii="Times New Roman" w:hAnsi="Times New Roman" w:cs="Times New Roman"/>
          <w:sz w:val="24"/>
          <w:szCs w:val="24"/>
        </w:rPr>
        <w:t>a</w:t>
      </w:r>
      <w:r w:rsidR="00B20B0E">
        <w:rPr>
          <w:rFonts w:ascii="Times New Roman" w:hAnsi="Times New Roman" w:cs="Times New Roman"/>
          <w:sz w:val="24"/>
          <w:szCs w:val="24"/>
        </w:rPr>
        <w:t xml:space="preserve"> esse tempo </w:t>
      </w:r>
      <w:r w:rsidR="00302A6D">
        <w:rPr>
          <w:rFonts w:ascii="Times New Roman" w:hAnsi="Times New Roman" w:cs="Times New Roman"/>
          <w:sz w:val="24"/>
          <w:szCs w:val="24"/>
        </w:rPr>
        <w:t xml:space="preserve">manifestara </w:t>
      </w:r>
      <w:r w:rsidR="0089540D">
        <w:rPr>
          <w:rFonts w:ascii="Times New Roman" w:hAnsi="Times New Roman" w:cs="Times New Roman"/>
          <w:sz w:val="24"/>
          <w:szCs w:val="24"/>
        </w:rPr>
        <w:t xml:space="preserve">sua </w:t>
      </w:r>
      <w:r w:rsidR="007358E0">
        <w:rPr>
          <w:rFonts w:ascii="Times New Roman" w:hAnsi="Times New Roman" w:cs="Times New Roman"/>
          <w:sz w:val="24"/>
          <w:szCs w:val="24"/>
        </w:rPr>
        <w:t>consternação</w:t>
      </w:r>
      <w:r w:rsidR="0089540D">
        <w:rPr>
          <w:rFonts w:ascii="Times New Roman" w:hAnsi="Times New Roman" w:cs="Times New Roman"/>
          <w:sz w:val="24"/>
          <w:szCs w:val="24"/>
        </w:rPr>
        <w:t xml:space="preserve"> </w:t>
      </w:r>
      <w:r w:rsidR="00302A6D">
        <w:rPr>
          <w:rFonts w:ascii="Times New Roman" w:hAnsi="Times New Roman" w:cs="Times New Roman"/>
          <w:sz w:val="24"/>
          <w:szCs w:val="24"/>
        </w:rPr>
        <w:t>com a má sorte dos expostos da cidade, pois vários deles eram despejados nas proximidades da residência episc</w:t>
      </w:r>
      <w:r w:rsidR="0050759B">
        <w:rPr>
          <w:rFonts w:ascii="Times New Roman" w:hAnsi="Times New Roman" w:cs="Times New Roman"/>
          <w:sz w:val="24"/>
          <w:szCs w:val="24"/>
        </w:rPr>
        <w:t>opal</w:t>
      </w:r>
      <w:r w:rsidR="003D1B5F">
        <w:rPr>
          <w:rFonts w:ascii="Times New Roman" w:hAnsi="Times New Roman" w:cs="Times New Roman"/>
          <w:sz w:val="24"/>
          <w:szCs w:val="24"/>
        </w:rPr>
        <w:t xml:space="preserve"> (MARCÍLIO, 1998)</w:t>
      </w:r>
      <w:r w:rsidR="0050759B">
        <w:rPr>
          <w:rFonts w:ascii="Times New Roman" w:hAnsi="Times New Roman" w:cs="Times New Roman"/>
          <w:sz w:val="24"/>
          <w:szCs w:val="24"/>
        </w:rPr>
        <w:t>.</w:t>
      </w:r>
    </w:p>
    <w:p w14:paraId="32781986" w14:textId="77777777" w:rsidR="001E1A78" w:rsidRDefault="001E1A78" w:rsidP="001E480E">
      <w:pPr>
        <w:spacing w:after="0" w:line="360" w:lineRule="auto"/>
        <w:ind w:firstLine="1134"/>
        <w:jc w:val="both"/>
        <w:rPr>
          <w:rFonts w:ascii="Times New Roman" w:hAnsi="Times New Roman" w:cs="Times New Roman"/>
          <w:sz w:val="24"/>
          <w:szCs w:val="24"/>
        </w:rPr>
      </w:pPr>
    </w:p>
    <w:p w14:paraId="76614AFA" w14:textId="77777777" w:rsidR="00F52F30" w:rsidRDefault="00F52F30" w:rsidP="001E480E">
      <w:pPr>
        <w:spacing w:after="0" w:line="360" w:lineRule="auto"/>
        <w:ind w:firstLine="1134"/>
        <w:jc w:val="both"/>
        <w:rPr>
          <w:rFonts w:ascii="Times New Roman" w:hAnsi="Times New Roman" w:cs="Times New Roman"/>
          <w:sz w:val="24"/>
          <w:szCs w:val="24"/>
        </w:rPr>
      </w:pPr>
    </w:p>
    <w:p w14:paraId="0810D43B" w14:textId="77777777" w:rsidR="00203DF8" w:rsidRDefault="00203DF8" w:rsidP="001E1A78">
      <w:pPr>
        <w:spacing w:after="0" w:line="360" w:lineRule="auto"/>
        <w:jc w:val="center"/>
        <w:rPr>
          <w:rFonts w:ascii="Times New Roman" w:eastAsia="Times New Roman" w:hAnsi="Times New Roman" w:cs="Times New Roman"/>
          <w:b/>
          <w:sz w:val="20"/>
          <w:szCs w:val="20"/>
          <w:lang w:eastAsia="pt-BR"/>
        </w:rPr>
      </w:pPr>
    </w:p>
    <w:p w14:paraId="08AA9402" w14:textId="77777777" w:rsidR="00203DF8" w:rsidRDefault="00203DF8" w:rsidP="001E1A78">
      <w:pPr>
        <w:spacing w:after="0" w:line="360" w:lineRule="auto"/>
        <w:jc w:val="center"/>
        <w:rPr>
          <w:rFonts w:ascii="Times New Roman" w:eastAsia="Times New Roman" w:hAnsi="Times New Roman" w:cs="Times New Roman"/>
          <w:b/>
          <w:sz w:val="20"/>
          <w:szCs w:val="20"/>
          <w:lang w:eastAsia="pt-BR"/>
        </w:rPr>
      </w:pPr>
    </w:p>
    <w:p w14:paraId="44780A30" w14:textId="77777777" w:rsidR="001E1A78" w:rsidRPr="00452495" w:rsidRDefault="001E1A78" w:rsidP="001E1A78">
      <w:pPr>
        <w:spacing w:after="0" w:line="360" w:lineRule="auto"/>
        <w:jc w:val="center"/>
        <w:rPr>
          <w:rFonts w:ascii="Times New Roman" w:eastAsia="Times New Roman" w:hAnsi="Times New Roman" w:cs="Times New Roman"/>
          <w:b/>
          <w:sz w:val="20"/>
          <w:szCs w:val="20"/>
          <w:lang w:eastAsia="pt-BR"/>
        </w:rPr>
      </w:pPr>
      <w:r w:rsidRPr="00452495">
        <w:rPr>
          <w:rFonts w:ascii="Times New Roman" w:eastAsia="Times New Roman" w:hAnsi="Times New Roman" w:cs="Times New Roman"/>
          <w:b/>
          <w:sz w:val="20"/>
          <w:szCs w:val="20"/>
          <w:lang w:eastAsia="pt-BR"/>
        </w:rPr>
        <w:t>Quadro 1: Estabelecimentos fundados entre 1825 e 1869 na capital</w:t>
      </w:r>
    </w:p>
    <w:tbl>
      <w:tblPr>
        <w:tblStyle w:val="Tabelacomgrade1"/>
        <w:tblW w:w="5000" w:type="pct"/>
        <w:tblBorders>
          <w:left w:val="none" w:sz="0" w:space="0" w:color="auto"/>
          <w:right w:val="none" w:sz="0" w:space="0" w:color="auto"/>
        </w:tblBorders>
        <w:tblLook w:val="01E0" w:firstRow="1" w:lastRow="1" w:firstColumn="1" w:lastColumn="1" w:noHBand="0" w:noVBand="0"/>
      </w:tblPr>
      <w:tblGrid>
        <w:gridCol w:w="958"/>
        <w:gridCol w:w="4111"/>
        <w:gridCol w:w="1134"/>
        <w:gridCol w:w="2517"/>
      </w:tblGrid>
      <w:tr w:rsidR="001E1A78" w:rsidRPr="00452495" w14:paraId="380025CF" w14:textId="77777777" w:rsidTr="009A3BEF">
        <w:tc>
          <w:tcPr>
            <w:tcW w:w="550" w:type="pct"/>
            <w:tcBorders>
              <w:top w:val="single" w:sz="12" w:space="0" w:color="auto"/>
              <w:bottom w:val="single" w:sz="12" w:space="0" w:color="auto"/>
            </w:tcBorders>
          </w:tcPr>
          <w:p w14:paraId="4C2BAB7A" w14:textId="77777777" w:rsidR="001E1A78" w:rsidRPr="00452495" w:rsidRDefault="001E1A78" w:rsidP="009A3BEF">
            <w:pPr>
              <w:tabs>
                <w:tab w:val="center" w:pos="4252"/>
                <w:tab w:val="right" w:pos="8504"/>
              </w:tabs>
              <w:jc w:val="center"/>
              <w:rPr>
                <w:rFonts w:ascii="Times New Roman" w:eastAsia="Times New Roman" w:hAnsi="Times New Roman" w:cs="Times New Roman"/>
                <w:b/>
                <w:sz w:val="20"/>
                <w:szCs w:val="20"/>
                <w:lang w:eastAsia="pt-BR"/>
              </w:rPr>
            </w:pPr>
            <w:r w:rsidRPr="00452495">
              <w:rPr>
                <w:rFonts w:ascii="Times New Roman" w:eastAsia="Times New Roman" w:hAnsi="Times New Roman" w:cs="Times New Roman"/>
                <w:b/>
                <w:sz w:val="20"/>
                <w:szCs w:val="20"/>
                <w:lang w:eastAsia="pt-BR"/>
              </w:rPr>
              <w:t>Período</w:t>
            </w:r>
          </w:p>
        </w:tc>
        <w:tc>
          <w:tcPr>
            <w:tcW w:w="2357" w:type="pct"/>
            <w:tcBorders>
              <w:top w:val="single" w:sz="12" w:space="0" w:color="auto"/>
              <w:bottom w:val="single" w:sz="12" w:space="0" w:color="auto"/>
            </w:tcBorders>
          </w:tcPr>
          <w:p w14:paraId="425E5192" w14:textId="77777777" w:rsidR="001E1A78" w:rsidRPr="00452495" w:rsidRDefault="001E1A78" w:rsidP="009A3BEF">
            <w:pPr>
              <w:tabs>
                <w:tab w:val="center" w:pos="4252"/>
                <w:tab w:val="right" w:pos="8504"/>
              </w:tabs>
              <w:jc w:val="center"/>
              <w:rPr>
                <w:rFonts w:ascii="Times New Roman" w:eastAsia="Times New Roman" w:hAnsi="Times New Roman" w:cs="Times New Roman"/>
                <w:b/>
                <w:sz w:val="20"/>
                <w:szCs w:val="20"/>
                <w:lang w:eastAsia="pt-BR"/>
              </w:rPr>
            </w:pPr>
            <w:r w:rsidRPr="00452495">
              <w:rPr>
                <w:rFonts w:ascii="Times New Roman" w:eastAsia="Times New Roman" w:hAnsi="Times New Roman" w:cs="Times New Roman"/>
                <w:b/>
                <w:sz w:val="20"/>
                <w:szCs w:val="20"/>
                <w:lang w:eastAsia="pt-BR"/>
              </w:rPr>
              <w:t>Estabelecimento</w:t>
            </w:r>
          </w:p>
        </w:tc>
        <w:tc>
          <w:tcPr>
            <w:tcW w:w="650" w:type="pct"/>
            <w:tcBorders>
              <w:top w:val="single" w:sz="12" w:space="0" w:color="auto"/>
              <w:bottom w:val="single" w:sz="12" w:space="0" w:color="auto"/>
            </w:tcBorders>
          </w:tcPr>
          <w:p w14:paraId="376C173F" w14:textId="77777777" w:rsidR="001E1A78" w:rsidRPr="00452495" w:rsidRDefault="001E1A78" w:rsidP="009A3BEF">
            <w:pPr>
              <w:tabs>
                <w:tab w:val="center" w:pos="4252"/>
                <w:tab w:val="right" w:pos="8504"/>
              </w:tabs>
              <w:jc w:val="center"/>
              <w:rPr>
                <w:rFonts w:ascii="Times New Roman" w:eastAsia="Times New Roman" w:hAnsi="Times New Roman" w:cs="Times New Roman"/>
                <w:b/>
                <w:sz w:val="20"/>
                <w:szCs w:val="20"/>
                <w:lang w:eastAsia="pt-BR"/>
              </w:rPr>
            </w:pPr>
            <w:r w:rsidRPr="00452495">
              <w:rPr>
                <w:rFonts w:ascii="Times New Roman" w:eastAsia="Times New Roman" w:hAnsi="Times New Roman" w:cs="Times New Roman"/>
                <w:b/>
                <w:sz w:val="20"/>
                <w:szCs w:val="20"/>
                <w:lang w:eastAsia="pt-BR"/>
              </w:rPr>
              <w:t>Fundação</w:t>
            </w:r>
          </w:p>
        </w:tc>
        <w:tc>
          <w:tcPr>
            <w:tcW w:w="1443" w:type="pct"/>
            <w:tcBorders>
              <w:top w:val="single" w:sz="12" w:space="0" w:color="auto"/>
              <w:bottom w:val="single" w:sz="12" w:space="0" w:color="auto"/>
            </w:tcBorders>
          </w:tcPr>
          <w:p w14:paraId="48C4911F" w14:textId="77777777" w:rsidR="001E1A78" w:rsidRPr="00452495" w:rsidRDefault="001E1A78" w:rsidP="009A3BEF">
            <w:pPr>
              <w:tabs>
                <w:tab w:val="center" w:pos="4252"/>
                <w:tab w:val="right" w:pos="8504"/>
              </w:tabs>
              <w:jc w:val="center"/>
              <w:rPr>
                <w:rFonts w:ascii="Times New Roman" w:eastAsia="Times New Roman" w:hAnsi="Times New Roman" w:cs="Times New Roman"/>
                <w:b/>
                <w:sz w:val="20"/>
                <w:szCs w:val="20"/>
                <w:lang w:eastAsia="pt-BR"/>
              </w:rPr>
            </w:pPr>
            <w:r w:rsidRPr="00452495">
              <w:rPr>
                <w:rFonts w:ascii="Times New Roman" w:eastAsia="Times New Roman" w:hAnsi="Times New Roman" w:cs="Times New Roman"/>
                <w:b/>
                <w:sz w:val="20"/>
                <w:szCs w:val="20"/>
                <w:lang w:eastAsia="pt-BR"/>
              </w:rPr>
              <w:t>Mantenedor</w:t>
            </w:r>
          </w:p>
        </w:tc>
      </w:tr>
      <w:tr w:rsidR="001E1A78" w:rsidRPr="00452495" w14:paraId="323887E9" w14:textId="77777777" w:rsidTr="009A3BEF">
        <w:tc>
          <w:tcPr>
            <w:tcW w:w="550" w:type="pct"/>
            <w:vMerge w:val="restart"/>
            <w:tcBorders>
              <w:top w:val="single" w:sz="12" w:space="0" w:color="auto"/>
            </w:tcBorders>
            <w:shd w:val="clear" w:color="auto" w:fill="FFFFFF" w:themeFill="background1"/>
          </w:tcPr>
          <w:p w14:paraId="78B73DFA" w14:textId="77777777" w:rsidR="001E1A78" w:rsidRPr="00452495" w:rsidRDefault="001E1A78" w:rsidP="009A3BEF">
            <w:pPr>
              <w:tabs>
                <w:tab w:val="center" w:pos="4252"/>
                <w:tab w:val="right" w:pos="8504"/>
              </w:tabs>
              <w:jc w:val="center"/>
              <w:rPr>
                <w:rFonts w:ascii="Times New Roman" w:eastAsia="Times New Roman" w:hAnsi="Times New Roman" w:cs="Times New Roman"/>
                <w:b/>
                <w:sz w:val="20"/>
                <w:szCs w:val="20"/>
                <w:lang w:eastAsia="pt-BR"/>
              </w:rPr>
            </w:pPr>
          </w:p>
          <w:p w14:paraId="0D061727" w14:textId="77777777" w:rsidR="001E1A78" w:rsidRPr="00452495" w:rsidRDefault="001E1A78" w:rsidP="009A3BEF">
            <w:pPr>
              <w:tabs>
                <w:tab w:val="center" w:pos="4252"/>
                <w:tab w:val="right" w:pos="8504"/>
              </w:tabs>
              <w:jc w:val="center"/>
              <w:rPr>
                <w:rFonts w:ascii="Times New Roman" w:eastAsia="Times New Roman" w:hAnsi="Times New Roman" w:cs="Times New Roman"/>
                <w:sz w:val="20"/>
                <w:szCs w:val="20"/>
                <w:lang w:eastAsia="pt-BR"/>
              </w:rPr>
            </w:pPr>
          </w:p>
          <w:p w14:paraId="3DB2FACD" w14:textId="77777777" w:rsidR="001E1A78" w:rsidRPr="00452495" w:rsidRDefault="001E1A78" w:rsidP="009A3BEF">
            <w:pPr>
              <w:tabs>
                <w:tab w:val="center" w:pos="4252"/>
                <w:tab w:val="right" w:pos="8504"/>
              </w:tabs>
              <w:jc w:val="center"/>
              <w:rPr>
                <w:rFonts w:ascii="Times New Roman" w:eastAsia="Times New Roman" w:hAnsi="Times New Roman" w:cs="Times New Roman"/>
                <w:b/>
                <w:sz w:val="20"/>
                <w:szCs w:val="20"/>
                <w:lang w:eastAsia="pt-BR"/>
              </w:rPr>
            </w:pPr>
            <w:r w:rsidRPr="00452495">
              <w:rPr>
                <w:rFonts w:ascii="Times New Roman" w:eastAsia="Times New Roman" w:hAnsi="Times New Roman" w:cs="Times New Roman"/>
                <w:b/>
                <w:sz w:val="20"/>
                <w:szCs w:val="20"/>
                <w:lang w:eastAsia="pt-BR"/>
              </w:rPr>
              <w:t>1825</w:t>
            </w:r>
          </w:p>
          <w:p w14:paraId="164C56D4" w14:textId="77777777" w:rsidR="001E1A78" w:rsidRPr="00452495" w:rsidRDefault="001E1A78" w:rsidP="009A3BEF">
            <w:pPr>
              <w:tabs>
                <w:tab w:val="center" w:pos="4252"/>
                <w:tab w:val="right" w:pos="8504"/>
              </w:tabs>
              <w:jc w:val="center"/>
              <w:rPr>
                <w:rFonts w:ascii="Times New Roman" w:eastAsia="Times New Roman" w:hAnsi="Times New Roman" w:cs="Times New Roman"/>
                <w:b/>
                <w:sz w:val="20"/>
                <w:szCs w:val="20"/>
                <w:lang w:eastAsia="pt-BR"/>
              </w:rPr>
            </w:pPr>
            <w:r w:rsidRPr="00452495">
              <w:rPr>
                <w:rFonts w:ascii="Times New Roman" w:eastAsia="Times New Roman" w:hAnsi="Times New Roman" w:cs="Times New Roman"/>
                <w:b/>
                <w:sz w:val="20"/>
                <w:szCs w:val="20"/>
                <w:lang w:eastAsia="pt-BR"/>
              </w:rPr>
              <w:t>a</w:t>
            </w:r>
          </w:p>
          <w:p w14:paraId="09ABBA04" w14:textId="77777777" w:rsidR="001E1A78" w:rsidRPr="00452495" w:rsidRDefault="001E1A78" w:rsidP="009A3BEF">
            <w:pPr>
              <w:tabs>
                <w:tab w:val="center" w:pos="4252"/>
                <w:tab w:val="right" w:pos="8504"/>
              </w:tabs>
              <w:jc w:val="center"/>
              <w:rPr>
                <w:rFonts w:ascii="Times New Roman" w:eastAsia="Times New Roman" w:hAnsi="Times New Roman" w:cs="Times New Roman"/>
                <w:sz w:val="20"/>
                <w:szCs w:val="20"/>
                <w:lang w:eastAsia="pt-BR"/>
              </w:rPr>
            </w:pPr>
            <w:r w:rsidRPr="00452495">
              <w:rPr>
                <w:rFonts w:ascii="Times New Roman" w:eastAsia="Times New Roman" w:hAnsi="Times New Roman" w:cs="Times New Roman"/>
                <w:b/>
                <w:sz w:val="20"/>
                <w:szCs w:val="20"/>
                <w:lang w:eastAsia="pt-BR"/>
              </w:rPr>
              <w:lastRenderedPageBreak/>
              <w:t>1869</w:t>
            </w:r>
          </w:p>
        </w:tc>
        <w:tc>
          <w:tcPr>
            <w:tcW w:w="2357" w:type="pct"/>
            <w:tcBorders>
              <w:top w:val="single" w:sz="12" w:space="0" w:color="auto"/>
              <w:bottom w:val="single" w:sz="2" w:space="0" w:color="auto"/>
            </w:tcBorders>
            <w:shd w:val="clear" w:color="auto" w:fill="FFFFFF" w:themeFill="background1"/>
          </w:tcPr>
          <w:p w14:paraId="1C0BEB5F" w14:textId="77777777" w:rsidR="001E1A78" w:rsidRPr="00452495" w:rsidRDefault="001E1A78" w:rsidP="009A3BEF">
            <w:pPr>
              <w:tabs>
                <w:tab w:val="center" w:pos="4252"/>
                <w:tab w:val="right" w:pos="8504"/>
              </w:tabs>
              <w:jc w:val="center"/>
              <w:rPr>
                <w:rFonts w:ascii="Times New Roman" w:eastAsia="Times New Roman" w:hAnsi="Times New Roman" w:cs="Times New Roman"/>
                <w:sz w:val="20"/>
                <w:szCs w:val="20"/>
                <w:lang w:eastAsia="pt-BR"/>
              </w:rPr>
            </w:pPr>
            <w:r w:rsidRPr="00452495">
              <w:rPr>
                <w:rFonts w:ascii="Times New Roman" w:eastAsia="Times New Roman" w:hAnsi="Times New Roman" w:cs="Times New Roman"/>
                <w:sz w:val="20"/>
                <w:szCs w:val="20"/>
                <w:lang w:eastAsia="pt-BR"/>
              </w:rPr>
              <w:lastRenderedPageBreak/>
              <w:t>Casa de Expostos da Santa Casa de Misericórdia</w:t>
            </w:r>
          </w:p>
        </w:tc>
        <w:tc>
          <w:tcPr>
            <w:tcW w:w="650" w:type="pct"/>
            <w:tcBorders>
              <w:top w:val="single" w:sz="12" w:space="0" w:color="auto"/>
              <w:bottom w:val="single" w:sz="2" w:space="0" w:color="auto"/>
            </w:tcBorders>
            <w:shd w:val="clear" w:color="auto" w:fill="FFFFFF" w:themeFill="background1"/>
          </w:tcPr>
          <w:p w14:paraId="10514CAB" w14:textId="77777777" w:rsidR="001E1A78" w:rsidRPr="00452495" w:rsidRDefault="001E1A78" w:rsidP="009A3BEF">
            <w:pPr>
              <w:tabs>
                <w:tab w:val="center" w:pos="4252"/>
                <w:tab w:val="right" w:pos="8504"/>
              </w:tabs>
              <w:jc w:val="center"/>
              <w:rPr>
                <w:rFonts w:ascii="Times New Roman" w:eastAsia="Times New Roman" w:hAnsi="Times New Roman" w:cs="Times New Roman"/>
                <w:sz w:val="20"/>
                <w:szCs w:val="20"/>
                <w:lang w:eastAsia="pt-BR"/>
              </w:rPr>
            </w:pPr>
            <w:r w:rsidRPr="00452495">
              <w:rPr>
                <w:rFonts w:ascii="Times New Roman" w:eastAsia="Times New Roman" w:hAnsi="Times New Roman" w:cs="Times New Roman"/>
                <w:sz w:val="20"/>
                <w:szCs w:val="20"/>
                <w:lang w:eastAsia="pt-BR"/>
              </w:rPr>
              <w:t>1825</w:t>
            </w:r>
          </w:p>
        </w:tc>
        <w:tc>
          <w:tcPr>
            <w:tcW w:w="1443" w:type="pct"/>
            <w:tcBorders>
              <w:top w:val="single" w:sz="12" w:space="0" w:color="auto"/>
              <w:bottom w:val="single" w:sz="2" w:space="0" w:color="auto"/>
            </w:tcBorders>
            <w:shd w:val="clear" w:color="auto" w:fill="FFFFFF" w:themeFill="background1"/>
          </w:tcPr>
          <w:p w14:paraId="19F6F598" w14:textId="77777777" w:rsidR="001E1A78" w:rsidRPr="00452495" w:rsidRDefault="001E1A78" w:rsidP="009A3BEF">
            <w:pPr>
              <w:tabs>
                <w:tab w:val="center" w:pos="4252"/>
                <w:tab w:val="right" w:pos="8504"/>
              </w:tabs>
              <w:jc w:val="center"/>
              <w:rPr>
                <w:rFonts w:ascii="Times New Roman" w:eastAsia="Times New Roman" w:hAnsi="Times New Roman" w:cs="Times New Roman"/>
                <w:sz w:val="20"/>
                <w:szCs w:val="20"/>
                <w:lang w:eastAsia="pt-BR"/>
              </w:rPr>
            </w:pPr>
            <w:r w:rsidRPr="00452495">
              <w:rPr>
                <w:rFonts w:ascii="Times New Roman" w:eastAsia="Times New Roman" w:hAnsi="Times New Roman" w:cs="Times New Roman"/>
                <w:sz w:val="20"/>
                <w:szCs w:val="20"/>
                <w:lang w:eastAsia="pt-BR"/>
              </w:rPr>
              <w:t>Irmandade da Misericórdia</w:t>
            </w:r>
          </w:p>
        </w:tc>
      </w:tr>
      <w:tr w:rsidR="001E1A78" w:rsidRPr="00452495" w14:paraId="1005ABAE" w14:textId="77777777" w:rsidTr="009A3BEF">
        <w:tc>
          <w:tcPr>
            <w:tcW w:w="550" w:type="pct"/>
            <w:vMerge/>
            <w:shd w:val="clear" w:color="auto" w:fill="FFFFFF" w:themeFill="background1"/>
          </w:tcPr>
          <w:p w14:paraId="3DC2B842" w14:textId="77777777" w:rsidR="001E1A78" w:rsidRPr="00452495" w:rsidRDefault="001E1A78" w:rsidP="009A3BEF">
            <w:pPr>
              <w:tabs>
                <w:tab w:val="center" w:pos="4252"/>
                <w:tab w:val="right" w:pos="8504"/>
              </w:tabs>
              <w:jc w:val="center"/>
              <w:rPr>
                <w:rFonts w:ascii="Times New Roman" w:eastAsia="Times New Roman" w:hAnsi="Times New Roman" w:cs="Times New Roman"/>
                <w:sz w:val="20"/>
                <w:szCs w:val="20"/>
                <w:lang w:eastAsia="pt-BR"/>
              </w:rPr>
            </w:pPr>
          </w:p>
        </w:tc>
        <w:tc>
          <w:tcPr>
            <w:tcW w:w="2357" w:type="pct"/>
            <w:tcBorders>
              <w:top w:val="single" w:sz="2" w:space="0" w:color="auto"/>
              <w:bottom w:val="single" w:sz="2" w:space="0" w:color="auto"/>
              <w:right w:val="single" w:sz="2" w:space="0" w:color="auto"/>
            </w:tcBorders>
            <w:shd w:val="clear" w:color="auto" w:fill="FFFFFF" w:themeFill="background1"/>
          </w:tcPr>
          <w:p w14:paraId="722381CF" w14:textId="77777777" w:rsidR="001E1A78" w:rsidRPr="00452495" w:rsidRDefault="001E1A78" w:rsidP="009A3BEF">
            <w:pPr>
              <w:tabs>
                <w:tab w:val="center" w:pos="4252"/>
                <w:tab w:val="right" w:pos="8504"/>
              </w:tabs>
              <w:jc w:val="center"/>
              <w:rPr>
                <w:rFonts w:ascii="Times New Roman" w:eastAsia="Times New Roman" w:hAnsi="Times New Roman" w:cs="Times New Roman"/>
                <w:sz w:val="20"/>
                <w:szCs w:val="20"/>
                <w:lang w:eastAsia="pt-BR"/>
              </w:rPr>
            </w:pPr>
          </w:p>
          <w:p w14:paraId="5737C720" w14:textId="77777777" w:rsidR="001E1A78" w:rsidRPr="00452495" w:rsidRDefault="001E1A78" w:rsidP="009A3BEF">
            <w:pPr>
              <w:tabs>
                <w:tab w:val="center" w:pos="4252"/>
                <w:tab w:val="right" w:pos="8504"/>
              </w:tabs>
              <w:jc w:val="center"/>
              <w:rPr>
                <w:rFonts w:ascii="Times New Roman" w:eastAsia="Times New Roman" w:hAnsi="Times New Roman" w:cs="Times New Roman"/>
                <w:sz w:val="20"/>
                <w:szCs w:val="20"/>
                <w:lang w:eastAsia="pt-BR"/>
              </w:rPr>
            </w:pPr>
            <w:r w:rsidRPr="00452495">
              <w:rPr>
                <w:rFonts w:ascii="Times New Roman" w:eastAsia="Times New Roman" w:hAnsi="Times New Roman" w:cs="Times New Roman"/>
                <w:sz w:val="20"/>
                <w:szCs w:val="20"/>
                <w:lang w:eastAsia="pt-BR"/>
              </w:rPr>
              <w:t>Seminário de Educandos de Santana</w:t>
            </w:r>
          </w:p>
        </w:tc>
        <w:tc>
          <w:tcPr>
            <w:tcW w:w="650" w:type="pct"/>
            <w:tcBorders>
              <w:top w:val="single" w:sz="2" w:space="0" w:color="auto"/>
              <w:left w:val="single" w:sz="2" w:space="0" w:color="auto"/>
              <w:bottom w:val="single" w:sz="2" w:space="0" w:color="auto"/>
              <w:right w:val="single" w:sz="2" w:space="0" w:color="auto"/>
            </w:tcBorders>
            <w:shd w:val="clear" w:color="auto" w:fill="FFFFFF" w:themeFill="background1"/>
          </w:tcPr>
          <w:p w14:paraId="11DF0A3E" w14:textId="77777777" w:rsidR="001E1A78" w:rsidRPr="00452495" w:rsidRDefault="001E1A78" w:rsidP="009A3BEF">
            <w:pPr>
              <w:tabs>
                <w:tab w:val="center" w:pos="4252"/>
                <w:tab w:val="right" w:pos="8504"/>
              </w:tabs>
              <w:jc w:val="center"/>
              <w:rPr>
                <w:rFonts w:ascii="Times New Roman" w:eastAsia="Times New Roman" w:hAnsi="Times New Roman" w:cs="Times New Roman"/>
                <w:sz w:val="20"/>
                <w:szCs w:val="20"/>
                <w:lang w:eastAsia="pt-BR"/>
              </w:rPr>
            </w:pPr>
            <w:r w:rsidRPr="00452495">
              <w:rPr>
                <w:rFonts w:ascii="Times New Roman" w:eastAsia="Times New Roman" w:hAnsi="Times New Roman" w:cs="Times New Roman"/>
                <w:sz w:val="20"/>
                <w:szCs w:val="20"/>
                <w:lang w:eastAsia="pt-BR"/>
              </w:rPr>
              <w:t>1825</w:t>
            </w:r>
          </w:p>
          <w:p w14:paraId="3498AA6A" w14:textId="77777777" w:rsidR="001E1A78" w:rsidRPr="00452495" w:rsidRDefault="001E1A78" w:rsidP="009A3BEF">
            <w:pPr>
              <w:tabs>
                <w:tab w:val="center" w:pos="4252"/>
                <w:tab w:val="right" w:pos="8504"/>
              </w:tabs>
              <w:jc w:val="center"/>
              <w:rPr>
                <w:rFonts w:ascii="Times New Roman" w:eastAsia="Times New Roman" w:hAnsi="Times New Roman" w:cs="Times New Roman"/>
                <w:sz w:val="20"/>
                <w:szCs w:val="20"/>
                <w:lang w:eastAsia="pt-BR"/>
              </w:rPr>
            </w:pPr>
            <w:r w:rsidRPr="00452495">
              <w:rPr>
                <w:rFonts w:ascii="Times New Roman" w:eastAsia="Times New Roman" w:hAnsi="Times New Roman" w:cs="Times New Roman"/>
                <w:sz w:val="20"/>
                <w:szCs w:val="20"/>
                <w:lang w:eastAsia="pt-BR"/>
              </w:rPr>
              <w:t>(extinto em 1868)</w:t>
            </w:r>
          </w:p>
        </w:tc>
        <w:tc>
          <w:tcPr>
            <w:tcW w:w="1443" w:type="pct"/>
            <w:tcBorders>
              <w:top w:val="single" w:sz="2" w:space="0" w:color="auto"/>
              <w:left w:val="single" w:sz="2" w:space="0" w:color="auto"/>
              <w:bottom w:val="single" w:sz="2" w:space="0" w:color="auto"/>
              <w:right w:val="nil"/>
            </w:tcBorders>
            <w:shd w:val="clear" w:color="auto" w:fill="FFFFFF" w:themeFill="background1"/>
          </w:tcPr>
          <w:p w14:paraId="5FCE7FB2" w14:textId="77777777" w:rsidR="001E1A78" w:rsidRPr="00452495" w:rsidRDefault="001E1A78" w:rsidP="009A3BEF">
            <w:pPr>
              <w:tabs>
                <w:tab w:val="center" w:pos="4252"/>
                <w:tab w:val="right" w:pos="8504"/>
              </w:tabs>
              <w:jc w:val="center"/>
              <w:rPr>
                <w:rFonts w:ascii="Times New Roman" w:eastAsia="Times New Roman" w:hAnsi="Times New Roman" w:cs="Times New Roman"/>
                <w:sz w:val="20"/>
                <w:szCs w:val="20"/>
                <w:lang w:eastAsia="pt-BR"/>
              </w:rPr>
            </w:pPr>
            <w:r w:rsidRPr="00452495">
              <w:rPr>
                <w:rFonts w:ascii="Times New Roman" w:eastAsia="Times New Roman" w:hAnsi="Times New Roman" w:cs="Times New Roman"/>
                <w:sz w:val="20"/>
                <w:szCs w:val="20"/>
                <w:lang w:eastAsia="pt-BR"/>
              </w:rPr>
              <w:t>Governo da Província</w:t>
            </w:r>
          </w:p>
        </w:tc>
      </w:tr>
      <w:tr w:rsidR="001E1A78" w:rsidRPr="00452495" w14:paraId="055831B9" w14:textId="77777777" w:rsidTr="009A3BEF">
        <w:tc>
          <w:tcPr>
            <w:tcW w:w="550" w:type="pct"/>
            <w:vMerge/>
            <w:shd w:val="clear" w:color="auto" w:fill="FFFFFF" w:themeFill="background1"/>
          </w:tcPr>
          <w:p w14:paraId="4497E7C9" w14:textId="77777777" w:rsidR="001E1A78" w:rsidRPr="00452495" w:rsidRDefault="001E1A78" w:rsidP="009A3BEF">
            <w:pPr>
              <w:tabs>
                <w:tab w:val="center" w:pos="4252"/>
                <w:tab w:val="right" w:pos="8504"/>
              </w:tabs>
              <w:jc w:val="center"/>
              <w:rPr>
                <w:rFonts w:ascii="Times New Roman" w:eastAsia="Times New Roman" w:hAnsi="Times New Roman" w:cs="Times New Roman"/>
                <w:sz w:val="20"/>
                <w:szCs w:val="20"/>
                <w:lang w:eastAsia="pt-BR"/>
              </w:rPr>
            </w:pPr>
          </w:p>
        </w:tc>
        <w:tc>
          <w:tcPr>
            <w:tcW w:w="2357" w:type="pct"/>
            <w:tcBorders>
              <w:top w:val="single" w:sz="2" w:space="0" w:color="auto"/>
              <w:bottom w:val="single" w:sz="2" w:space="0" w:color="auto"/>
              <w:right w:val="single" w:sz="2" w:space="0" w:color="auto"/>
            </w:tcBorders>
            <w:shd w:val="clear" w:color="auto" w:fill="FFFFFF" w:themeFill="background1"/>
          </w:tcPr>
          <w:p w14:paraId="12A3DEFE" w14:textId="77777777" w:rsidR="001E1A78" w:rsidRPr="00452495" w:rsidRDefault="001E1A78" w:rsidP="009A3BEF">
            <w:pPr>
              <w:tabs>
                <w:tab w:val="center" w:pos="4252"/>
                <w:tab w:val="right" w:pos="8504"/>
              </w:tabs>
              <w:jc w:val="center"/>
              <w:rPr>
                <w:rFonts w:ascii="Times New Roman" w:eastAsia="Times New Roman" w:hAnsi="Times New Roman" w:cs="Times New Roman"/>
                <w:sz w:val="20"/>
                <w:szCs w:val="20"/>
                <w:lang w:eastAsia="pt-BR"/>
              </w:rPr>
            </w:pPr>
            <w:r w:rsidRPr="00452495">
              <w:rPr>
                <w:rFonts w:ascii="Times New Roman" w:eastAsia="Times New Roman" w:hAnsi="Times New Roman" w:cs="Times New Roman"/>
                <w:sz w:val="20"/>
                <w:szCs w:val="20"/>
                <w:lang w:eastAsia="pt-BR"/>
              </w:rPr>
              <w:t>Seminário de Educandas da Glória</w:t>
            </w:r>
            <w:r w:rsidRPr="00452495">
              <w:rPr>
                <w:rFonts w:ascii="Times New Roman" w:eastAsia="Times New Roman" w:hAnsi="Times New Roman" w:cs="Times New Roman"/>
                <w:sz w:val="20"/>
                <w:szCs w:val="20"/>
                <w:vertAlign w:val="superscript"/>
                <w:lang w:eastAsia="pt-BR"/>
              </w:rPr>
              <w:footnoteReference w:id="1"/>
            </w:r>
          </w:p>
        </w:tc>
        <w:tc>
          <w:tcPr>
            <w:tcW w:w="650" w:type="pct"/>
            <w:tcBorders>
              <w:top w:val="single" w:sz="2" w:space="0" w:color="auto"/>
              <w:left w:val="single" w:sz="2" w:space="0" w:color="auto"/>
              <w:bottom w:val="single" w:sz="2" w:space="0" w:color="auto"/>
              <w:right w:val="single" w:sz="2" w:space="0" w:color="auto"/>
            </w:tcBorders>
            <w:shd w:val="clear" w:color="auto" w:fill="FFFFFF" w:themeFill="background1"/>
          </w:tcPr>
          <w:p w14:paraId="33AE6900" w14:textId="77777777" w:rsidR="001E1A78" w:rsidRPr="00452495" w:rsidRDefault="001E1A78" w:rsidP="009A3BEF">
            <w:pPr>
              <w:tabs>
                <w:tab w:val="center" w:pos="4252"/>
                <w:tab w:val="right" w:pos="8504"/>
              </w:tabs>
              <w:jc w:val="center"/>
              <w:rPr>
                <w:rFonts w:ascii="Times New Roman" w:eastAsia="Times New Roman" w:hAnsi="Times New Roman" w:cs="Times New Roman"/>
                <w:sz w:val="20"/>
                <w:szCs w:val="20"/>
                <w:lang w:eastAsia="pt-BR"/>
              </w:rPr>
            </w:pPr>
            <w:r w:rsidRPr="00452495">
              <w:rPr>
                <w:rFonts w:ascii="Times New Roman" w:eastAsia="Times New Roman" w:hAnsi="Times New Roman" w:cs="Times New Roman"/>
                <w:sz w:val="20"/>
                <w:szCs w:val="20"/>
                <w:lang w:eastAsia="pt-BR"/>
              </w:rPr>
              <w:t>1825</w:t>
            </w:r>
          </w:p>
        </w:tc>
        <w:tc>
          <w:tcPr>
            <w:tcW w:w="1443" w:type="pct"/>
            <w:tcBorders>
              <w:top w:val="single" w:sz="2" w:space="0" w:color="auto"/>
              <w:left w:val="single" w:sz="2" w:space="0" w:color="auto"/>
              <w:bottom w:val="single" w:sz="2" w:space="0" w:color="auto"/>
              <w:right w:val="nil"/>
            </w:tcBorders>
            <w:shd w:val="clear" w:color="auto" w:fill="FFFFFF" w:themeFill="background1"/>
          </w:tcPr>
          <w:p w14:paraId="44FEFDB7" w14:textId="77777777" w:rsidR="001E1A78" w:rsidRPr="00452495" w:rsidRDefault="001E1A78" w:rsidP="009A3BEF">
            <w:pPr>
              <w:tabs>
                <w:tab w:val="center" w:pos="4252"/>
                <w:tab w:val="right" w:pos="8504"/>
              </w:tabs>
              <w:jc w:val="center"/>
              <w:rPr>
                <w:rFonts w:ascii="Times New Roman" w:eastAsia="Times New Roman" w:hAnsi="Times New Roman" w:cs="Times New Roman"/>
                <w:sz w:val="20"/>
                <w:szCs w:val="20"/>
                <w:lang w:eastAsia="pt-BR"/>
              </w:rPr>
            </w:pPr>
            <w:r w:rsidRPr="00452495">
              <w:rPr>
                <w:rFonts w:ascii="Times New Roman" w:eastAsia="Times New Roman" w:hAnsi="Times New Roman" w:cs="Times New Roman"/>
                <w:sz w:val="20"/>
                <w:szCs w:val="20"/>
                <w:lang w:eastAsia="pt-BR"/>
              </w:rPr>
              <w:t>Governo da Província</w:t>
            </w:r>
          </w:p>
        </w:tc>
      </w:tr>
      <w:tr w:rsidR="001E1A78" w:rsidRPr="00452495" w14:paraId="28144C33" w14:textId="77777777" w:rsidTr="009A3BEF">
        <w:tc>
          <w:tcPr>
            <w:tcW w:w="550" w:type="pct"/>
            <w:vMerge/>
            <w:shd w:val="clear" w:color="auto" w:fill="FFFFFF" w:themeFill="background1"/>
          </w:tcPr>
          <w:p w14:paraId="23782A53" w14:textId="77777777" w:rsidR="001E1A78" w:rsidRPr="00452495" w:rsidRDefault="001E1A78" w:rsidP="009A3BEF">
            <w:pPr>
              <w:tabs>
                <w:tab w:val="center" w:pos="4252"/>
                <w:tab w:val="right" w:pos="8504"/>
              </w:tabs>
              <w:jc w:val="center"/>
              <w:rPr>
                <w:rFonts w:ascii="Times New Roman" w:eastAsia="Times New Roman" w:hAnsi="Times New Roman" w:cs="Times New Roman"/>
                <w:sz w:val="20"/>
                <w:szCs w:val="20"/>
                <w:lang w:eastAsia="pt-BR"/>
              </w:rPr>
            </w:pPr>
          </w:p>
        </w:tc>
        <w:tc>
          <w:tcPr>
            <w:tcW w:w="2357" w:type="pct"/>
            <w:tcBorders>
              <w:top w:val="single" w:sz="2" w:space="0" w:color="auto"/>
              <w:bottom w:val="single" w:sz="2" w:space="0" w:color="auto"/>
            </w:tcBorders>
            <w:shd w:val="clear" w:color="auto" w:fill="FFFFFF" w:themeFill="background1"/>
          </w:tcPr>
          <w:p w14:paraId="53FC7AC2" w14:textId="77777777" w:rsidR="001E1A78" w:rsidRPr="00452495" w:rsidRDefault="001E1A78" w:rsidP="009A3BEF">
            <w:pPr>
              <w:tabs>
                <w:tab w:val="center" w:pos="4252"/>
                <w:tab w:val="right" w:pos="8504"/>
              </w:tabs>
              <w:jc w:val="center"/>
              <w:rPr>
                <w:rFonts w:ascii="Times New Roman" w:eastAsia="Times New Roman" w:hAnsi="Times New Roman" w:cs="Times New Roman"/>
                <w:sz w:val="20"/>
                <w:szCs w:val="20"/>
                <w:lang w:eastAsia="pt-BR"/>
              </w:rPr>
            </w:pPr>
            <w:r w:rsidRPr="00452495">
              <w:rPr>
                <w:rFonts w:ascii="Times New Roman" w:eastAsia="Times New Roman" w:hAnsi="Times New Roman" w:cs="Times New Roman"/>
                <w:sz w:val="20"/>
                <w:szCs w:val="20"/>
                <w:lang w:eastAsia="pt-BR"/>
              </w:rPr>
              <w:t>Instituto de Educandos Artífices</w:t>
            </w:r>
            <w:r w:rsidRPr="00452495">
              <w:rPr>
                <w:rFonts w:ascii="Times New Roman" w:eastAsia="Times New Roman" w:hAnsi="Times New Roman" w:cs="Times New Roman"/>
                <w:sz w:val="20"/>
                <w:szCs w:val="20"/>
                <w:vertAlign w:val="superscript"/>
                <w:lang w:eastAsia="pt-BR"/>
              </w:rPr>
              <w:footnoteReference w:id="2"/>
            </w:r>
          </w:p>
        </w:tc>
        <w:tc>
          <w:tcPr>
            <w:tcW w:w="650" w:type="pct"/>
            <w:tcBorders>
              <w:top w:val="single" w:sz="2" w:space="0" w:color="auto"/>
              <w:bottom w:val="single" w:sz="2" w:space="0" w:color="auto"/>
            </w:tcBorders>
            <w:shd w:val="clear" w:color="auto" w:fill="FFFFFF" w:themeFill="background1"/>
          </w:tcPr>
          <w:p w14:paraId="17FE3EB1" w14:textId="77777777" w:rsidR="001E1A78" w:rsidRPr="00452495" w:rsidRDefault="001E1A78" w:rsidP="009A3BEF">
            <w:pPr>
              <w:tabs>
                <w:tab w:val="center" w:pos="4252"/>
                <w:tab w:val="right" w:pos="8504"/>
              </w:tabs>
              <w:jc w:val="center"/>
              <w:rPr>
                <w:rFonts w:ascii="Times New Roman" w:eastAsia="Times New Roman" w:hAnsi="Times New Roman" w:cs="Times New Roman"/>
                <w:sz w:val="20"/>
                <w:szCs w:val="20"/>
                <w:lang w:eastAsia="pt-BR"/>
              </w:rPr>
            </w:pPr>
            <w:r w:rsidRPr="00452495">
              <w:rPr>
                <w:rFonts w:ascii="Times New Roman" w:eastAsia="Times New Roman" w:hAnsi="Times New Roman" w:cs="Times New Roman"/>
                <w:sz w:val="20"/>
                <w:szCs w:val="20"/>
                <w:lang w:eastAsia="pt-BR"/>
              </w:rPr>
              <w:t>1869</w:t>
            </w:r>
          </w:p>
          <w:p w14:paraId="0FB7DA74" w14:textId="77777777" w:rsidR="001E1A78" w:rsidRPr="00452495" w:rsidRDefault="001E1A78" w:rsidP="009A3BEF">
            <w:pPr>
              <w:tabs>
                <w:tab w:val="center" w:pos="4252"/>
                <w:tab w:val="right" w:pos="8504"/>
              </w:tabs>
              <w:jc w:val="center"/>
              <w:rPr>
                <w:rFonts w:ascii="Times New Roman" w:eastAsia="Times New Roman" w:hAnsi="Times New Roman" w:cs="Times New Roman"/>
                <w:sz w:val="20"/>
                <w:szCs w:val="20"/>
                <w:lang w:eastAsia="pt-BR"/>
              </w:rPr>
            </w:pPr>
            <w:r w:rsidRPr="00452495">
              <w:rPr>
                <w:rFonts w:ascii="Times New Roman" w:eastAsia="Times New Roman" w:hAnsi="Times New Roman" w:cs="Times New Roman"/>
                <w:sz w:val="20"/>
                <w:szCs w:val="20"/>
                <w:lang w:eastAsia="pt-BR"/>
              </w:rPr>
              <w:t>(extinto em 1880)</w:t>
            </w:r>
          </w:p>
        </w:tc>
        <w:tc>
          <w:tcPr>
            <w:tcW w:w="1443" w:type="pct"/>
            <w:tcBorders>
              <w:top w:val="single" w:sz="2" w:space="0" w:color="auto"/>
              <w:bottom w:val="single" w:sz="2" w:space="0" w:color="auto"/>
            </w:tcBorders>
            <w:shd w:val="clear" w:color="auto" w:fill="FFFFFF" w:themeFill="background1"/>
          </w:tcPr>
          <w:p w14:paraId="1B4458ED" w14:textId="77777777" w:rsidR="001E1A78" w:rsidRPr="00452495" w:rsidRDefault="001E1A78" w:rsidP="009A3BEF">
            <w:pPr>
              <w:tabs>
                <w:tab w:val="center" w:pos="4252"/>
                <w:tab w:val="right" w:pos="8504"/>
              </w:tabs>
              <w:jc w:val="center"/>
              <w:rPr>
                <w:rFonts w:ascii="Times New Roman" w:eastAsia="Times New Roman" w:hAnsi="Times New Roman" w:cs="Times New Roman"/>
                <w:sz w:val="20"/>
                <w:szCs w:val="20"/>
                <w:lang w:eastAsia="pt-BR"/>
              </w:rPr>
            </w:pPr>
            <w:r w:rsidRPr="00452495">
              <w:rPr>
                <w:rFonts w:ascii="Times New Roman" w:eastAsia="Times New Roman" w:hAnsi="Times New Roman" w:cs="Times New Roman"/>
                <w:sz w:val="20"/>
                <w:szCs w:val="20"/>
                <w:lang w:eastAsia="pt-BR"/>
              </w:rPr>
              <w:t>Governo da Província</w:t>
            </w:r>
          </w:p>
        </w:tc>
      </w:tr>
    </w:tbl>
    <w:p w14:paraId="2DBBFAAC" w14:textId="57884F65" w:rsidR="001E1A78" w:rsidRDefault="00045231" w:rsidP="001E1A78">
      <w:pPr>
        <w:spacing w:after="0" w:line="360" w:lineRule="auto"/>
        <w:ind w:firstLine="1134"/>
        <w:jc w:val="right"/>
        <w:rPr>
          <w:rFonts w:ascii="Times New Roman" w:hAnsi="Times New Roman" w:cs="Times New Roman"/>
          <w:sz w:val="24"/>
          <w:szCs w:val="24"/>
        </w:rPr>
      </w:pPr>
      <w:r w:rsidRPr="00BA349E">
        <w:rPr>
          <w:rFonts w:ascii="Times New Roman" w:hAnsi="Times New Roman" w:cs="Times New Roman"/>
          <w:b/>
          <w:sz w:val="20"/>
          <w:szCs w:val="20"/>
        </w:rPr>
        <w:t xml:space="preserve">Fonte: </w:t>
      </w:r>
      <w:r w:rsidR="001E1A78" w:rsidRPr="00BA349E">
        <w:rPr>
          <w:rFonts w:ascii="Times New Roman" w:hAnsi="Times New Roman" w:cs="Times New Roman"/>
          <w:b/>
          <w:sz w:val="20"/>
          <w:szCs w:val="20"/>
        </w:rPr>
        <w:t>Elaborado pelo</w:t>
      </w:r>
      <w:r w:rsidR="00683433" w:rsidRPr="00BA349E">
        <w:rPr>
          <w:rFonts w:ascii="Times New Roman" w:hAnsi="Times New Roman" w:cs="Times New Roman"/>
          <w:b/>
          <w:sz w:val="20"/>
          <w:szCs w:val="20"/>
        </w:rPr>
        <w:t>s</w:t>
      </w:r>
      <w:r w:rsidR="001E1A78" w:rsidRPr="00BA349E">
        <w:rPr>
          <w:rFonts w:ascii="Times New Roman" w:hAnsi="Times New Roman" w:cs="Times New Roman"/>
          <w:b/>
          <w:sz w:val="20"/>
          <w:szCs w:val="20"/>
        </w:rPr>
        <w:t xml:space="preserve"> autor</w:t>
      </w:r>
      <w:r w:rsidR="00683433" w:rsidRPr="00BA349E">
        <w:rPr>
          <w:rFonts w:ascii="Times New Roman" w:hAnsi="Times New Roman" w:cs="Times New Roman"/>
          <w:b/>
          <w:sz w:val="20"/>
          <w:szCs w:val="20"/>
        </w:rPr>
        <w:t>es</w:t>
      </w:r>
      <w:r w:rsidR="00311F6D" w:rsidRPr="00BA349E">
        <w:rPr>
          <w:rFonts w:ascii="Times New Roman" w:hAnsi="Times New Roman" w:cs="Times New Roman"/>
          <w:b/>
          <w:sz w:val="20"/>
          <w:szCs w:val="20"/>
        </w:rPr>
        <w:t xml:space="preserve"> a partir de Fonseca (2012; 2015).</w:t>
      </w:r>
    </w:p>
    <w:p w14:paraId="468192BD" w14:textId="77777777" w:rsidR="00CA077F" w:rsidRDefault="00CA077F" w:rsidP="00215CF4">
      <w:pPr>
        <w:spacing w:after="0" w:line="360" w:lineRule="auto"/>
        <w:ind w:firstLine="1134"/>
        <w:jc w:val="both"/>
        <w:rPr>
          <w:rFonts w:ascii="Times New Roman" w:hAnsi="Times New Roman" w:cs="Times New Roman"/>
          <w:sz w:val="24"/>
          <w:szCs w:val="24"/>
        </w:rPr>
      </w:pPr>
    </w:p>
    <w:p w14:paraId="7C7A564A" w14:textId="0E6641CA" w:rsidR="00215CF4" w:rsidRPr="008578F3" w:rsidRDefault="00215CF4" w:rsidP="00215CF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Antes de São Paulo, Salvador, Recife e Rio de Janeiro possuíam rodas de expostos estabelecidas desde o século XVIII. Em 1825 a roda paulistana compôs a quadra junto das outras congêneres de então entre as cidades brasileiras que faziam uso desse dispositivo material – a peça onde eram depositadas as crianças </w:t>
      </w:r>
      <w:r w:rsidR="00050148">
        <w:rPr>
          <w:rFonts w:ascii="Times New Roman" w:hAnsi="Times New Roman" w:cs="Times New Roman"/>
          <w:sz w:val="24"/>
          <w:szCs w:val="24"/>
        </w:rPr>
        <w:t>–</w:t>
      </w:r>
      <w:r>
        <w:rPr>
          <w:rFonts w:ascii="Times New Roman" w:hAnsi="Times New Roman" w:cs="Times New Roman"/>
          <w:sz w:val="24"/>
          <w:szCs w:val="24"/>
        </w:rPr>
        <w:t xml:space="preserve"> e desse modo de criar os abandonados que se valia de instalações</w:t>
      </w:r>
      <w:r w:rsidR="00050148">
        <w:rPr>
          <w:rFonts w:ascii="Times New Roman" w:hAnsi="Times New Roman" w:cs="Times New Roman"/>
          <w:sz w:val="24"/>
          <w:szCs w:val="24"/>
        </w:rPr>
        <w:t>,</w:t>
      </w:r>
      <w:r>
        <w:rPr>
          <w:rFonts w:ascii="Times New Roman" w:hAnsi="Times New Roman" w:cs="Times New Roman"/>
          <w:sz w:val="24"/>
          <w:szCs w:val="24"/>
        </w:rPr>
        <w:t xml:space="preserve"> por vezes apensas aos hospitais de misericórdia</w:t>
      </w:r>
      <w:r w:rsidR="00050148">
        <w:rPr>
          <w:rFonts w:ascii="Times New Roman" w:hAnsi="Times New Roman" w:cs="Times New Roman"/>
          <w:sz w:val="24"/>
          <w:szCs w:val="24"/>
        </w:rPr>
        <w:t>,</w:t>
      </w:r>
      <w:r>
        <w:rPr>
          <w:rFonts w:ascii="Times New Roman" w:hAnsi="Times New Roman" w:cs="Times New Roman"/>
          <w:sz w:val="24"/>
          <w:szCs w:val="24"/>
        </w:rPr>
        <w:t xml:space="preserve"> e de amas pagas a soldo pelas irmandades ou pelas câmaras municipais. Ademais, na mesma cidade passaram a coexistir a roda e os seminários cujo fim era ser a casa de criação e de educação de crianças mais velhas, filhas e filhos de militares que haviam servido o país (AMARAL, 2006), com a utilidade de também receber quem viesse dessa mesma roda. </w:t>
      </w:r>
      <w:r w:rsidRPr="008578F3">
        <w:rPr>
          <w:rFonts w:ascii="Times New Roman" w:hAnsi="Times New Roman" w:cs="Times New Roman"/>
          <w:sz w:val="24"/>
          <w:szCs w:val="24"/>
        </w:rPr>
        <w:t>O relatório do presidente da província (</w:t>
      </w:r>
      <w:r w:rsidR="00B663E1">
        <w:rPr>
          <w:rFonts w:ascii="Times New Roman" w:hAnsi="Times New Roman" w:cs="Times New Roman"/>
          <w:sz w:val="24"/>
          <w:szCs w:val="24"/>
        </w:rPr>
        <w:t>SÃO PAULO</w:t>
      </w:r>
      <w:r w:rsidRPr="008578F3">
        <w:rPr>
          <w:rFonts w:ascii="Times New Roman" w:hAnsi="Times New Roman" w:cs="Times New Roman"/>
          <w:sz w:val="24"/>
          <w:szCs w:val="24"/>
        </w:rPr>
        <w:t>, 1838, p. 4) de 1838, por exemplo, report</w:t>
      </w:r>
      <w:r>
        <w:rPr>
          <w:rFonts w:ascii="Times New Roman" w:hAnsi="Times New Roman" w:cs="Times New Roman"/>
          <w:sz w:val="24"/>
          <w:szCs w:val="24"/>
        </w:rPr>
        <w:t>ou</w:t>
      </w:r>
      <w:r w:rsidRPr="008578F3">
        <w:rPr>
          <w:rFonts w:ascii="Times New Roman" w:hAnsi="Times New Roman" w:cs="Times New Roman"/>
          <w:sz w:val="24"/>
          <w:szCs w:val="24"/>
        </w:rPr>
        <w:t xml:space="preserve"> haver</w:t>
      </w:r>
      <w:r w:rsidR="00F52599">
        <w:rPr>
          <w:rFonts w:ascii="Times New Roman" w:hAnsi="Times New Roman" w:cs="Times New Roman"/>
          <w:sz w:val="24"/>
          <w:szCs w:val="24"/>
        </w:rPr>
        <w:t xml:space="preserve"> </w:t>
      </w:r>
      <w:r w:rsidRPr="008578F3">
        <w:rPr>
          <w:rFonts w:ascii="Times New Roman" w:hAnsi="Times New Roman" w:cs="Times New Roman"/>
          <w:sz w:val="24"/>
          <w:szCs w:val="24"/>
        </w:rPr>
        <w:t>“5 enjeitados da Misericórdia” entre os meninos do Seminário da Glória no ano anterior. Por sucessivos anos, os quadros de internos dos seminários da Glória e de Santana, na seção acerca das origens das crianças que recebiam, informavam sobre meninos e meninas oriundos da casa de expostos da Misericórdia. Em 1845, dos vinte internos do Seminário de Santana, seis eram descritos como “</w:t>
      </w:r>
      <w:r w:rsidR="003A1FDC">
        <w:rPr>
          <w:rFonts w:ascii="Times New Roman" w:hAnsi="Times New Roman" w:cs="Times New Roman"/>
          <w:sz w:val="24"/>
          <w:szCs w:val="24"/>
        </w:rPr>
        <w:t>e</w:t>
      </w:r>
      <w:r w:rsidRPr="008578F3">
        <w:rPr>
          <w:rFonts w:ascii="Times New Roman" w:hAnsi="Times New Roman" w:cs="Times New Roman"/>
          <w:sz w:val="24"/>
          <w:szCs w:val="24"/>
        </w:rPr>
        <w:t>xposto</w:t>
      </w:r>
      <w:r w:rsidR="003A1FDC">
        <w:rPr>
          <w:rFonts w:ascii="Times New Roman" w:hAnsi="Times New Roman" w:cs="Times New Roman"/>
          <w:sz w:val="24"/>
          <w:szCs w:val="24"/>
        </w:rPr>
        <w:t>s</w:t>
      </w:r>
      <w:r w:rsidRPr="008578F3">
        <w:rPr>
          <w:rFonts w:ascii="Times New Roman" w:hAnsi="Times New Roman" w:cs="Times New Roman"/>
          <w:sz w:val="24"/>
          <w:szCs w:val="24"/>
        </w:rPr>
        <w:t xml:space="preserve"> da Santa Casa de Misericórdia” (</w:t>
      </w:r>
      <w:r w:rsidR="00B663E1">
        <w:rPr>
          <w:rFonts w:ascii="Times New Roman" w:hAnsi="Times New Roman" w:cs="Times New Roman"/>
          <w:sz w:val="24"/>
          <w:szCs w:val="24"/>
        </w:rPr>
        <w:t>SÃO PAULO</w:t>
      </w:r>
      <w:r w:rsidRPr="008578F3">
        <w:rPr>
          <w:rFonts w:ascii="Times New Roman" w:hAnsi="Times New Roman" w:cs="Times New Roman"/>
          <w:sz w:val="24"/>
          <w:szCs w:val="24"/>
        </w:rPr>
        <w:t>, 1846, mapa 6), ingressos na casa entre 1835 e 1840.</w:t>
      </w:r>
    </w:p>
    <w:p w14:paraId="2CA1C567" w14:textId="77777777" w:rsidR="005D22A6" w:rsidRDefault="005D22A6" w:rsidP="005D22A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trio institucional formado pela roda e pelos seminários permaneceu numericamente inalterado por mais quatro décadas desde que apareceu na cidade. Em todo esse tempo, de 1825 a 1869, os seminários mantiveram-se com recursos do tesouro público, seus funcionários e diretores eram indicados pelo governo provincial e respondiam a ele e a seus prepostos, de modo que eram o que havia de público em matéria de assistência à infância na província e em sua capital. Por todo esse período, inclusive, os relatórios dos presidentes noticiam haver poucos similares na província, a não ser em Itu e Taubaté, cada uma com seu seminário e liceu, respectivamente, e todos eles obra de filantropos, religiosos e ilustrados locais (HILSDORF, 2004).</w:t>
      </w:r>
    </w:p>
    <w:p w14:paraId="69C5AEED" w14:textId="67B21171" w:rsidR="003A1774" w:rsidRDefault="00C605FF" w:rsidP="001E480E">
      <w:pPr>
        <w:spacing w:after="0" w:line="360" w:lineRule="auto"/>
        <w:ind w:firstLine="1134"/>
        <w:jc w:val="both"/>
        <w:rPr>
          <w:rFonts w:ascii="Times New Roman" w:hAnsi="Times New Roman" w:cs="Times New Roman"/>
          <w:color w:val="FF0000"/>
          <w:sz w:val="24"/>
          <w:szCs w:val="24"/>
        </w:rPr>
      </w:pPr>
      <w:r>
        <w:rPr>
          <w:rFonts w:ascii="Times New Roman" w:hAnsi="Times New Roman" w:cs="Times New Roman"/>
          <w:sz w:val="24"/>
          <w:szCs w:val="24"/>
        </w:rPr>
        <w:lastRenderedPageBreak/>
        <w:t>De sua parte, a Irmandade da Misericórdia mantinha uma obra que acudia os expostos da cidade, os criava e encaminhava alguns deles aos seminários e à Companhia de Aprendizes, para tanto reunindo recursos</w:t>
      </w:r>
      <w:r w:rsidR="00B73BA2">
        <w:rPr>
          <w:rFonts w:ascii="Times New Roman" w:hAnsi="Times New Roman" w:cs="Times New Roman"/>
          <w:sz w:val="24"/>
          <w:szCs w:val="24"/>
        </w:rPr>
        <w:t xml:space="preserve"> </w:t>
      </w:r>
      <w:r w:rsidR="00324E30">
        <w:rPr>
          <w:rFonts w:ascii="Times New Roman" w:hAnsi="Times New Roman" w:cs="Times New Roman"/>
          <w:sz w:val="24"/>
          <w:szCs w:val="24"/>
        </w:rPr>
        <w:t>–</w:t>
      </w:r>
      <w:r>
        <w:rPr>
          <w:rFonts w:ascii="Times New Roman" w:hAnsi="Times New Roman" w:cs="Times New Roman"/>
          <w:sz w:val="24"/>
          <w:szCs w:val="24"/>
        </w:rPr>
        <w:t xml:space="preserve"> como já era comum nesse tempo</w:t>
      </w:r>
      <w:r w:rsidR="00B73BA2">
        <w:rPr>
          <w:rFonts w:ascii="Times New Roman" w:hAnsi="Times New Roman" w:cs="Times New Roman"/>
          <w:sz w:val="24"/>
          <w:szCs w:val="24"/>
        </w:rPr>
        <w:t xml:space="preserve"> </w:t>
      </w:r>
      <w:r w:rsidR="00324E30">
        <w:rPr>
          <w:rFonts w:ascii="Times New Roman" w:hAnsi="Times New Roman" w:cs="Times New Roman"/>
          <w:sz w:val="24"/>
          <w:szCs w:val="24"/>
        </w:rPr>
        <w:t>–</w:t>
      </w:r>
      <w:r>
        <w:rPr>
          <w:rFonts w:ascii="Times New Roman" w:hAnsi="Times New Roman" w:cs="Times New Roman"/>
          <w:sz w:val="24"/>
          <w:szCs w:val="24"/>
        </w:rPr>
        <w:t xml:space="preserve"> através de doações</w:t>
      </w:r>
      <w:r w:rsidR="00A22D6E">
        <w:rPr>
          <w:rFonts w:ascii="Times New Roman" w:hAnsi="Times New Roman" w:cs="Times New Roman"/>
          <w:sz w:val="24"/>
          <w:szCs w:val="24"/>
        </w:rPr>
        <w:t>, de legados</w:t>
      </w:r>
      <w:r>
        <w:rPr>
          <w:rFonts w:ascii="Times New Roman" w:hAnsi="Times New Roman" w:cs="Times New Roman"/>
          <w:sz w:val="24"/>
          <w:szCs w:val="24"/>
        </w:rPr>
        <w:t>, de ganhos e renda do patrimônio da própria mantenedora e de subvenções angariadas junto ao tesouro público, fosse da Câmara Municipal</w:t>
      </w:r>
      <w:r w:rsidR="00324E30" w:rsidRPr="00E91111">
        <w:rPr>
          <w:rFonts w:ascii="Times New Roman" w:hAnsi="Times New Roman" w:cs="Times New Roman"/>
          <w:sz w:val="24"/>
          <w:szCs w:val="24"/>
        </w:rPr>
        <w:t xml:space="preserve"> </w:t>
      </w:r>
      <w:r w:rsidR="00E91111" w:rsidRPr="00E91111">
        <w:rPr>
          <w:rFonts w:ascii="Times New Roman" w:hAnsi="Times New Roman" w:cs="Times New Roman"/>
          <w:sz w:val="24"/>
          <w:szCs w:val="24"/>
        </w:rPr>
        <w:t>ou</w:t>
      </w:r>
      <w:r w:rsidRPr="00E91111">
        <w:rPr>
          <w:rFonts w:ascii="Times New Roman" w:hAnsi="Times New Roman" w:cs="Times New Roman"/>
          <w:sz w:val="24"/>
          <w:szCs w:val="24"/>
        </w:rPr>
        <w:t xml:space="preserve"> </w:t>
      </w:r>
      <w:r w:rsidR="00D0373A">
        <w:rPr>
          <w:rFonts w:ascii="Times New Roman" w:hAnsi="Times New Roman" w:cs="Times New Roman"/>
          <w:sz w:val="24"/>
          <w:szCs w:val="24"/>
        </w:rPr>
        <w:t>da Assembleia Provincial.</w:t>
      </w:r>
      <w:r w:rsidR="00D26BEF">
        <w:rPr>
          <w:rFonts w:ascii="Times New Roman" w:hAnsi="Times New Roman" w:cs="Times New Roman"/>
          <w:sz w:val="24"/>
          <w:szCs w:val="24"/>
        </w:rPr>
        <w:t xml:space="preserve"> </w:t>
      </w:r>
      <w:r w:rsidR="00A4554A" w:rsidRPr="008578F3">
        <w:rPr>
          <w:rFonts w:ascii="Times New Roman" w:hAnsi="Times New Roman" w:cs="Times New Roman"/>
          <w:sz w:val="24"/>
          <w:szCs w:val="24"/>
        </w:rPr>
        <w:t>O balanço das contas da Irmandade da Misericórdia, mantenedora da Santa Casa e da Casa de Expostos, para os anos de 1869 e</w:t>
      </w:r>
      <w:r w:rsidR="00AB68B2">
        <w:rPr>
          <w:rFonts w:ascii="Times New Roman" w:hAnsi="Times New Roman" w:cs="Times New Roman"/>
          <w:sz w:val="24"/>
          <w:szCs w:val="24"/>
        </w:rPr>
        <w:t xml:space="preserve"> </w:t>
      </w:r>
      <w:r w:rsidR="00A4554A" w:rsidRPr="008578F3">
        <w:rPr>
          <w:rFonts w:ascii="Times New Roman" w:hAnsi="Times New Roman" w:cs="Times New Roman"/>
          <w:sz w:val="24"/>
          <w:szCs w:val="24"/>
        </w:rPr>
        <w:t>1870, na parte das receitas apresenta fontes variadas, com várias alíneas para aluguéis de casas, doações individuais, esmolas</w:t>
      </w:r>
      <w:r w:rsidR="00440C34" w:rsidRPr="008578F3">
        <w:rPr>
          <w:rFonts w:ascii="Times New Roman" w:hAnsi="Times New Roman" w:cs="Times New Roman"/>
          <w:sz w:val="24"/>
          <w:szCs w:val="24"/>
        </w:rPr>
        <w:t xml:space="preserve"> arrecadadas em capelas da cidade</w:t>
      </w:r>
      <w:r w:rsidR="00A4554A" w:rsidRPr="008578F3">
        <w:rPr>
          <w:rFonts w:ascii="Times New Roman" w:hAnsi="Times New Roman" w:cs="Times New Roman"/>
          <w:sz w:val="24"/>
          <w:szCs w:val="24"/>
        </w:rPr>
        <w:t>, doações testamentárias e também a contribuição do Tesouro Provincial (</w:t>
      </w:r>
      <w:r w:rsidR="00F120B7">
        <w:rPr>
          <w:rFonts w:ascii="Times New Roman" w:hAnsi="Times New Roman" w:cs="Times New Roman"/>
          <w:sz w:val="24"/>
          <w:szCs w:val="24"/>
        </w:rPr>
        <w:t>SECRETARIA DO GOVERNO</w:t>
      </w:r>
      <w:r w:rsidR="00A4554A" w:rsidRPr="008578F3">
        <w:rPr>
          <w:rFonts w:ascii="Times New Roman" w:hAnsi="Times New Roman" w:cs="Times New Roman"/>
          <w:sz w:val="24"/>
          <w:szCs w:val="24"/>
        </w:rPr>
        <w:t>, 187</w:t>
      </w:r>
      <w:r w:rsidR="00F120B7">
        <w:rPr>
          <w:rFonts w:ascii="Times New Roman" w:hAnsi="Times New Roman" w:cs="Times New Roman"/>
          <w:sz w:val="24"/>
          <w:szCs w:val="24"/>
        </w:rPr>
        <w:t>1</w:t>
      </w:r>
      <w:r w:rsidR="00A4554A" w:rsidRPr="008578F3">
        <w:rPr>
          <w:rFonts w:ascii="Times New Roman" w:hAnsi="Times New Roman" w:cs="Times New Roman"/>
          <w:sz w:val="24"/>
          <w:szCs w:val="24"/>
        </w:rPr>
        <w:t>)</w:t>
      </w:r>
      <w:r w:rsidR="00440C34" w:rsidRPr="008578F3">
        <w:rPr>
          <w:rFonts w:ascii="Times New Roman" w:hAnsi="Times New Roman" w:cs="Times New Roman"/>
          <w:sz w:val="24"/>
          <w:szCs w:val="24"/>
        </w:rPr>
        <w:t>.</w:t>
      </w:r>
      <w:r w:rsidR="00A4554A">
        <w:rPr>
          <w:rFonts w:ascii="Times New Roman" w:hAnsi="Times New Roman" w:cs="Times New Roman"/>
          <w:sz w:val="24"/>
          <w:szCs w:val="24"/>
        </w:rPr>
        <w:t xml:space="preserve"> </w:t>
      </w:r>
    </w:p>
    <w:p w14:paraId="73E73B84" w14:textId="7F4C55F9" w:rsidR="00CA077F" w:rsidRPr="00F551E8" w:rsidRDefault="006C0DB1" w:rsidP="001E480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Do lado público</w:t>
      </w:r>
      <w:r w:rsidR="009E31F9">
        <w:rPr>
          <w:rFonts w:ascii="Times New Roman" w:hAnsi="Times New Roman" w:cs="Times New Roman"/>
          <w:sz w:val="24"/>
          <w:szCs w:val="24"/>
        </w:rPr>
        <w:t xml:space="preserve"> </w:t>
      </w:r>
      <w:r w:rsidR="00B73BA2">
        <w:rPr>
          <w:rFonts w:ascii="Times New Roman" w:hAnsi="Times New Roman" w:cs="Times New Roman"/>
          <w:sz w:val="24"/>
          <w:szCs w:val="24"/>
        </w:rPr>
        <w:t xml:space="preserve">os seminários estavam por conta do erário </w:t>
      </w:r>
      <w:r w:rsidR="006B5681">
        <w:rPr>
          <w:rFonts w:ascii="Times New Roman" w:hAnsi="Times New Roman" w:cs="Times New Roman"/>
          <w:sz w:val="24"/>
          <w:szCs w:val="24"/>
        </w:rPr>
        <w:t>provincial</w:t>
      </w:r>
      <w:r w:rsidR="00AB68B2">
        <w:rPr>
          <w:rFonts w:ascii="Times New Roman" w:hAnsi="Times New Roman" w:cs="Times New Roman"/>
          <w:sz w:val="24"/>
          <w:szCs w:val="24"/>
        </w:rPr>
        <w:t>,</w:t>
      </w:r>
      <w:r w:rsidR="00B73BA2">
        <w:rPr>
          <w:rFonts w:ascii="Times New Roman" w:hAnsi="Times New Roman" w:cs="Times New Roman"/>
          <w:sz w:val="24"/>
          <w:szCs w:val="24"/>
        </w:rPr>
        <w:t xml:space="preserve"> o que não </w:t>
      </w:r>
      <w:r w:rsidR="0048652D">
        <w:rPr>
          <w:rFonts w:ascii="Times New Roman" w:hAnsi="Times New Roman" w:cs="Times New Roman"/>
          <w:sz w:val="24"/>
          <w:szCs w:val="24"/>
        </w:rPr>
        <w:t>salvava</w:t>
      </w:r>
      <w:r w:rsidR="00B73BA2">
        <w:rPr>
          <w:rFonts w:ascii="Times New Roman" w:hAnsi="Times New Roman" w:cs="Times New Roman"/>
          <w:sz w:val="24"/>
          <w:szCs w:val="24"/>
        </w:rPr>
        <w:t xml:space="preserve"> seus diretores de enfrentarem continuadamente a penúria quanto aos </w:t>
      </w:r>
      <w:r w:rsidR="00B73BA2" w:rsidRPr="00F551E8">
        <w:rPr>
          <w:rFonts w:ascii="Times New Roman" w:hAnsi="Times New Roman" w:cs="Times New Roman"/>
          <w:sz w:val="24"/>
          <w:szCs w:val="24"/>
        </w:rPr>
        <w:t>insuficientes recursos em dinheiro e a falta de gente para assegurar o que se esperava das d</w:t>
      </w:r>
      <w:r w:rsidR="00440C34" w:rsidRPr="00F551E8">
        <w:rPr>
          <w:rFonts w:ascii="Times New Roman" w:hAnsi="Times New Roman" w:cs="Times New Roman"/>
          <w:sz w:val="24"/>
          <w:szCs w:val="24"/>
        </w:rPr>
        <w:t>uas casas públicas de educação</w:t>
      </w:r>
      <w:r w:rsidR="009E31F9" w:rsidRPr="00F551E8">
        <w:rPr>
          <w:rFonts w:ascii="Times New Roman" w:hAnsi="Times New Roman" w:cs="Times New Roman"/>
          <w:sz w:val="24"/>
          <w:szCs w:val="24"/>
        </w:rPr>
        <w:t xml:space="preserve"> (HILSDORF, 2004)</w:t>
      </w:r>
      <w:r w:rsidR="00440C34" w:rsidRPr="00F551E8">
        <w:rPr>
          <w:rFonts w:ascii="Times New Roman" w:hAnsi="Times New Roman" w:cs="Times New Roman"/>
          <w:sz w:val="24"/>
          <w:szCs w:val="24"/>
        </w:rPr>
        <w:t>.</w:t>
      </w:r>
      <w:r w:rsidR="009E31F9" w:rsidRPr="00F551E8">
        <w:rPr>
          <w:rFonts w:ascii="Times New Roman" w:hAnsi="Times New Roman" w:cs="Times New Roman"/>
          <w:sz w:val="24"/>
          <w:szCs w:val="24"/>
        </w:rPr>
        <w:t xml:space="preserve"> </w:t>
      </w:r>
    </w:p>
    <w:p w14:paraId="54ED5B3F" w14:textId="3F9ECEF7" w:rsidR="009E31F9" w:rsidRPr="00F551E8" w:rsidRDefault="009E31F9" w:rsidP="001E480E">
      <w:pPr>
        <w:spacing w:after="0" w:line="360" w:lineRule="auto"/>
        <w:ind w:firstLine="1134"/>
        <w:jc w:val="both"/>
        <w:rPr>
          <w:rFonts w:ascii="Times New Roman" w:hAnsi="Times New Roman" w:cs="Times New Roman"/>
          <w:sz w:val="24"/>
          <w:szCs w:val="24"/>
        </w:rPr>
      </w:pPr>
      <w:r w:rsidRPr="00F551E8">
        <w:rPr>
          <w:rFonts w:ascii="Times New Roman" w:hAnsi="Times New Roman" w:cs="Times New Roman"/>
          <w:sz w:val="24"/>
          <w:szCs w:val="24"/>
        </w:rPr>
        <w:t xml:space="preserve">Bem ou mal, os seminários eram supridos </w:t>
      </w:r>
      <w:r w:rsidR="002F24B8" w:rsidRPr="00F551E8">
        <w:rPr>
          <w:rFonts w:ascii="Times New Roman" w:hAnsi="Times New Roman" w:cs="Times New Roman"/>
          <w:sz w:val="24"/>
          <w:szCs w:val="24"/>
        </w:rPr>
        <w:t xml:space="preserve">também </w:t>
      </w:r>
      <w:r w:rsidRPr="00F551E8">
        <w:rPr>
          <w:rFonts w:ascii="Times New Roman" w:hAnsi="Times New Roman" w:cs="Times New Roman"/>
          <w:sz w:val="24"/>
          <w:szCs w:val="24"/>
        </w:rPr>
        <w:t xml:space="preserve">em função dos seus </w:t>
      </w:r>
      <w:r w:rsidR="00BA609C" w:rsidRPr="00F551E8">
        <w:rPr>
          <w:rFonts w:ascii="Times New Roman" w:hAnsi="Times New Roman" w:cs="Times New Roman"/>
          <w:sz w:val="24"/>
          <w:szCs w:val="24"/>
        </w:rPr>
        <w:t>a</w:t>
      </w:r>
      <w:r w:rsidRPr="00F551E8">
        <w:rPr>
          <w:rFonts w:ascii="Times New Roman" w:hAnsi="Times New Roman" w:cs="Times New Roman"/>
          <w:sz w:val="24"/>
          <w:szCs w:val="24"/>
        </w:rPr>
        <w:t xml:space="preserve">fazeres precípuos: ter a guarda de parte de </w:t>
      </w:r>
      <w:r w:rsidR="00F44A9D" w:rsidRPr="00F551E8">
        <w:rPr>
          <w:rFonts w:ascii="Times New Roman" w:hAnsi="Times New Roman" w:cs="Times New Roman"/>
          <w:sz w:val="24"/>
          <w:szCs w:val="24"/>
        </w:rPr>
        <w:t>seus internos</w:t>
      </w:r>
      <w:r w:rsidRPr="00F551E8">
        <w:rPr>
          <w:rFonts w:ascii="Times New Roman" w:hAnsi="Times New Roman" w:cs="Times New Roman"/>
          <w:sz w:val="24"/>
          <w:szCs w:val="24"/>
        </w:rPr>
        <w:t xml:space="preserve">, </w:t>
      </w:r>
      <w:r w:rsidR="00F44A9D" w:rsidRPr="00F551E8">
        <w:rPr>
          <w:rFonts w:ascii="Times New Roman" w:hAnsi="Times New Roman" w:cs="Times New Roman"/>
          <w:sz w:val="24"/>
          <w:szCs w:val="24"/>
        </w:rPr>
        <w:t>os</w:t>
      </w:r>
      <w:r w:rsidRPr="00F551E8">
        <w:rPr>
          <w:rFonts w:ascii="Times New Roman" w:hAnsi="Times New Roman" w:cs="Times New Roman"/>
          <w:sz w:val="24"/>
          <w:szCs w:val="24"/>
        </w:rPr>
        <w:t xml:space="preserve"> pensionistas da província, abrig</w:t>
      </w:r>
      <w:r w:rsidR="00BA609C" w:rsidRPr="00F551E8">
        <w:rPr>
          <w:rFonts w:ascii="Times New Roman" w:hAnsi="Times New Roman" w:cs="Times New Roman"/>
          <w:sz w:val="24"/>
          <w:szCs w:val="24"/>
        </w:rPr>
        <w:t>á</w:t>
      </w:r>
      <w:r w:rsidRPr="00F551E8">
        <w:rPr>
          <w:rFonts w:ascii="Times New Roman" w:hAnsi="Times New Roman" w:cs="Times New Roman"/>
          <w:sz w:val="24"/>
          <w:szCs w:val="24"/>
        </w:rPr>
        <w:t>-</w:t>
      </w:r>
      <w:r w:rsidR="002F24B8" w:rsidRPr="00F551E8">
        <w:rPr>
          <w:rFonts w:ascii="Times New Roman" w:hAnsi="Times New Roman" w:cs="Times New Roman"/>
          <w:sz w:val="24"/>
          <w:szCs w:val="24"/>
        </w:rPr>
        <w:t>l</w:t>
      </w:r>
      <w:r w:rsidR="00F44A9D" w:rsidRPr="00F551E8">
        <w:rPr>
          <w:rFonts w:ascii="Times New Roman" w:hAnsi="Times New Roman" w:cs="Times New Roman"/>
          <w:sz w:val="24"/>
          <w:szCs w:val="24"/>
        </w:rPr>
        <w:t>os</w:t>
      </w:r>
      <w:r w:rsidR="002F24B8" w:rsidRPr="00F551E8">
        <w:rPr>
          <w:rFonts w:ascii="Times New Roman" w:hAnsi="Times New Roman" w:cs="Times New Roman"/>
          <w:sz w:val="24"/>
          <w:szCs w:val="24"/>
        </w:rPr>
        <w:t xml:space="preserve"> e, junto </w:t>
      </w:r>
      <w:r w:rsidR="00F44A9D" w:rsidRPr="00F551E8">
        <w:rPr>
          <w:rFonts w:ascii="Times New Roman" w:hAnsi="Times New Roman" w:cs="Times New Roman"/>
          <w:sz w:val="24"/>
          <w:szCs w:val="24"/>
        </w:rPr>
        <w:t>dos demais</w:t>
      </w:r>
      <w:r w:rsidR="00BA609C" w:rsidRPr="00F551E8">
        <w:rPr>
          <w:rFonts w:ascii="Times New Roman" w:hAnsi="Times New Roman" w:cs="Times New Roman"/>
          <w:sz w:val="24"/>
          <w:szCs w:val="24"/>
        </w:rPr>
        <w:t xml:space="preserve"> meninos e meninas</w:t>
      </w:r>
      <w:r w:rsidR="00F44A9D" w:rsidRPr="00F551E8">
        <w:rPr>
          <w:rFonts w:ascii="Times New Roman" w:hAnsi="Times New Roman" w:cs="Times New Roman"/>
          <w:sz w:val="24"/>
          <w:szCs w:val="24"/>
        </w:rPr>
        <w:t xml:space="preserve"> </w:t>
      </w:r>
      <w:r w:rsidR="002F24B8" w:rsidRPr="00F551E8">
        <w:rPr>
          <w:rFonts w:ascii="Times New Roman" w:hAnsi="Times New Roman" w:cs="Times New Roman"/>
          <w:sz w:val="24"/>
          <w:szCs w:val="24"/>
        </w:rPr>
        <w:t>extern</w:t>
      </w:r>
      <w:r w:rsidR="00F44A9D" w:rsidRPr="00F551E8">
        <w:rPr>
          <w:rFonts w:ascii="Times New Roman" w:hAnsi="Times New Roman" w:cs="Times New Roman"/>
          <w:sz w:val="24"/>
          <w:szCs w:val="24"/>
        </w:rPr>
        <w:t>o</w:t>
      </w:r>
      <w:r w:rsidR="002F24B8" w:rsidRPr="00F551E8">
        <w:rPr>
          <w:rFonts w:ascii="Times New Roman" w:hAnsi="Times New Roman" w:cs="Times New Roman"/>
          <w:sz w:val="24"/>
          <w:szCs w:val="24"/>
        </w:rPr>
        <w:t>s</w:t>
      </w:r>
      <w:r w:rsidR="00F44A9D" w:rsidRPr="00F551E8">
        <w:rPr>
          <w:rFonts w:ascii="Times New Roman" w:hAnsi="Times New Roman" w:cs="Times New Roman"/>
          <w:sz w:val="24"/>
          <w:szCs w:val="24"/>
        </w:rPr>
        <w:t xml:space="preserve"> e vinculados a cada uma das casas</w:t>
      </w:r>
      <w:r w:rsidR="002F24B8" w:rsidRPr="00F551E8">
        <w:rPr>
          <w:rFonts w:ascii="Times New Roman" w:hAnsi="Times New Roman" w:cs="Times New Roman"/>
          <w:sz w:val="24"/>
          <w:szCs w:val="24"/>
        </w:rPr>
        <w:t>, dar a tod</w:t>
      </w:r>
      <w:r w:rsidR="00F44A9D" w:rsidRPr="00F551E8">
        <w:rPr>
          <w:rFonts w:ascii="Times New Roman" w:hAnsi="Times New Roman" w:cs="Times New Roman"/>
          <w:sz w:val="24"/>
          <w:szCs w:val="24"/>
        </w:rPr>
        <w:t>o</w:t>
      </w:r>
      <w:r w:rsidR="002F24B8" w:rsidRPr="00F551E8">
        <w:rPr>
          <w:rFonts w:ascii="Times New Roman" w:hAnsi="Times New Roman" w:cs="Times New Roman"/>
          <w:sz w:val="24"/>
          <w:szCs w:val="24"/>
        </w:rPr>
        <w:t>s ocupação cotidiana e instru</w:t>
      </w:r>
      <w:r w:rsidR="00BA609C" w:rsidRPr="00F551E8">
        <w:rPr>
          <w:rFonts w:ascii="Times New Roman" w:hAnsi="Times New Roman" w:cs="Times New Roman"/>
          <w:sz w:val="24"/>
          <w:szCs w:val="24"/>
        </w:rPr>
        <w:t xml:space="preserve">ção na experiência do trabalho. </w:t>
      </w:r>
      <w:r w:rsidR="00092546" w:rsidRPr="00F551E8">
        <w:rPr>
          <w:rFonts w:ascii="Times New Roman" w:hAnsi="Times New Roman" w:cs="Times New Roman"/>
          <w:sz w:val="24"/>
          <w:szCs w:val="24"/>
        </w:rPr>
        <w:t>Como exemplo, o</w:t>
      </w:r>
      <w:r w:rsidR="002F24B8" w:rsidRPr="00F551E8">
        <w:rPr>
          <w:rFonts w:ascii="Times New Roman" w:hAnsi="Times New Roman" w:cs="Times New Roman"/>
          <w:sz w:val="24"/>
          <w:szCs w:val="24"/>
        </w:rPr>
        <w:t xml:space="preserve"> repertório de materiais mencionados no relatório da administração provincial para o ano de 1845 e previstos para o uso na</w:t>
      </w:r>
      <w:r w:rsidR="00F44A9D" w:rsidRPr="00F551E8">
        <w:rPr>
          <w:rFonts w:ascii="Times New Roman" w:hAnsi="Times New Roman" w:cs="Times New Roman"/>
          <w:sz w:val="24"/>
          <w:szCs w:val="24"/>
        </w:rPr>
        <w:t>s</w:t>
      </w:r>
      <w:r w:rsidR="002F24B8" w:rsidRPr="00F551E8">
        <w:rPr>
          <w:rFonts w:ascii="Times New Roman" w:hAnsi="Times New Roman" w:cs="Times New Roman"/>
          <w:sz w:val="24"/>
          <w:szCs w:val="24"/>
        </w:rPr>
        <w:t xml:space="preserve"> atividades laborativo-instrutivas para </w:t>
      </w:r>
      <w:r w:rsidR="001017C7" w:rsidRPr="00F551E8">
        <w:rPr>
          <w:rFonts w:ascii="Times New Roman" w:hAnsi="Times New Roman" w:cs="Times New Roman"/>
          <w:sz w:val="24"/>
          <w:szCs w:val="24"/>
        </w:rPr>
        <w:t>o</w:t>
      </w:r>
      <w:r w:rsidR="00F44A9D" w:rsidRPr="00F551E8">
        <w:rPr>
          <w:rFonts w:ascii="Times New Roman" w:hAnsi="Times New Roman" w:cs="Times New Roman"/>
          <w:sz w:val="24"/>
          <w:szCs w:val="24"/>
        </w:rPr>
        <w:t xml:space="preserve"> Seminário </w:t>
      </w:r>
      <w:r w:rsidR="00092546" w:rsidRPr="00F551E8">
        <w:rPr>
          <w:rFonts w:ascii="Times New Roman" w:hAnsi="Times New Roman" w:cs="Times New Roman"/>
          <w:sz w:val="24"/>
          <w:szCs w:val="24"/>
        </w:rPr>
        <w:t>da Glória</w:t>
      </w:r>
      <w:r w:rsidR="001017C7" w:rsidRPr="00F551E8">
        <w:rPr>
          <w:rFonts w:ascii="Times New Roman" w:hAnsi="Times New Roman" w:cs="Times New Roman"/>
          <w:sz w:val="24"/>
          <w:szCs w:val="24"/>
        </w:rPr>
        <w:t xml:space="preserve"> compunha-se</w:t>
      </w:r>
      <w:r w:rsidR="008602AA" w:rsidRPr="00F551E8">
        <w:rPr>
          <w:rFonts w:ascii="Times New Roman" w:hAnsi="Times New Roman" w:cs="Times New Roman"/>
          <w:sz w:val="24"/>
          <w:szCs w:val="24"/>
        </w:rPr>
        <w:t xml:space="preserve"> de</w:t>
      </w:r>
      <w:r w:rsidR="00F44A9D" w:rsidRPr="00F551E8">
        <w:rPr>
          <w:rFonts w:ascii="Times New Roman" w:hAnsi="Times New Roman" w:cs="Times New Roman"/>
          <w:sz w:val="24"/>
          <w:szCs w:val="24"/>
        </w:rPr>
        <w:t>:</w:t>
      </w:r>
    </w:p>
    <w:p w14:paraId="39C8E9B9" w14:textId="77777777" w:rsidR="00092546" w:rsidRPr="00F551E8" w:rsidRDefault="00092546" w:rsidP="001E480E">
      <w:pPr>
        <w:spacing w:after="0" w:line="360" w:lineRule="auto"/>
        <w:ind w:firstLine="1134"/>
        <w:jc w:val="both"/>
        <w:rPr>
          <w:rFonts w:ascii="Times New Roman" w:hAnsi="Times New Roman" w:cs="Times New Roman"/>
          <w:sz w:val="24"/>
          <w:szCs w:val="24"/>
        </w:rPr>
      </w:pPr>
    </w:p>
    <w:p w14:paraId="6BBB4049" w14:textId="1369EA46" w:rsidR="00092546" w:rsidRPr="00F551E8" w:rsidRDefault="00092546" w:rsidP="00092546">
      <w:pPr>
        <w:spacing w:after="0" w:line="240" w:lineRule="auto"/>
        <w:ind w:left="2268"/>
        <w:jc w:val="both"/>
        <w:rPr>
          <w:rFonts w:ascii="Times New Roman" w:hAnsi="Times New Roman" w:cs="Times New Roman"/>
        </w:rPr>
      </w:pPr>
      <w:r w:rsidRPr="00F551E8">
        <w:rPr>
          <w:rFonts w:ascii="Times New Roman" w:hAnsi="Times New Roman" w:cs="Times New Roman"/>
        </w:rPr>
        <w:t>Tabella 1</w:t>
      </w:r>
    </w:p>
    <w:p w14:paraId="099E27CF" w14:textId="705F62CF" w:rsidR="00092546" w:rsidRPr="00F551E8" w:rsidRDefault="007927FF" w:rsidP="00092546">
      <w:pPr>
        <w:spacing w:after="0" w:line="240" w:lineRule="auto"/>
        <w:ind w:left="2268"/>
        <w:jc w:val="both"/>
        <w:rPr>
          <w:rFonts w:ascii="Times New Roman" w:hAnsi="Times New Roman" w:cs="Times New Roman"/>
        </w:rPr>
      </w:pPr>
      <w:r>
        <w:rPr>
          <w:rFonts w:ascii="Times New Roman" w:hAnsi="Times New Roman" w:cs="Times New Roman"/>
        </w:rPr>
        <w:t>a</w:t>
      </w:r>
      <w:r w:rsidR="00092546" w:rsidRPr="00F551E8">
        <w:rPr>
          <w:rFonts w:ascii="Times New Roman" w:hAnsi="Times New Roman" w:cs="Times New Roman"/>
        </w:rPr>
        <w:t xml:space="preserve"> que se refere o § 5º do Art. 6º dos Estatutos do Seminários das Educandas</w:t>
      </w:r>
    </w:p>
    <w:p w14:paraId="10D44461" w14:textId="77777777" w:rsidR="00092546" w:rsidRPr="00F551E8" w:rsidRDefault="00092546" w:rsidP="00092546">
      <w:pPr>
        <w:spacing w:after="0" w:line="240" w:lineRule="auto"/>
        <w:ind w:left="2268"/>
        <w:jc w:val="both"/>
        <w:rPr>
          <w:rFonts w:ascii="Times New Roman" w:hAnsi="Times New Roman" w:cs="Times New Roman"/>
        </w:rPr>
      </w:pPr>
    </w:p>
    <w:p w14:paraId="2B5EC549" w14:textId="114721EF" w:rsidR="00092546" w:rsidRPr="00F551E8" w:rsidRDefault="00092546" w:rsidP="00092546">
      <w:pPr>
        <w:spacing w:after="0" w:line="240" w:lineRule="auto"/>
        <w:ind w:left="2268"/>
        <w:jc w:val="both"/>
        <w:rPr>
          <w:rFonts w:ascii="Times New Roman" w:hAnsi="Times New Roman" w:cs="Times New Roman"/>
        </w:rPr>
      </w:pPr>
      <w:r w:rsidRPr="00F551E8">
        <w:rPr>
          <w:rFonts w:ascii="Times New Roman" w:hAnsi="Times New Roman" w:cs="Times New Roman"/>
        </w:rPr>
        <w:t>Papel almasso para 40 Educandas (por exemplo) e para expediente da casa; para seis mezes duas resmas.</w:t>
      </w:r>
    </w:p>
    <w:p w14:paraId="619E4EEF" w14:textId="1BEFE4EA" w:rsidR="00092546" w:rsidRPr="00F551E8" w:rsidRDefault="00092546" w:rsidP="00092546">
      <w:pPr>
        <w:spacing w:after="0" w:line="240" w:lineRule="auto"/>
        <w:ind w:left="2268"/>
        <w:jc w:val="both"/>
        <w:rPr>
          <w:rFonts w:ascii="Times New Roman" w:hAnsi="Times New Roman" w:cs="Times New Roman"/>
        </w:rPr>
      </w:pPr>
      <w:r w:rsidRPr="00F551E8">
        <w:rPr>
          <w:rFonts w:ascii="Times New Roman" w:hAnsi="Times New Roman" w:cs="Times New Roman"/>
        </w:rPr>
        <w:t>Dito de peso, para a correspondência com a Presidencia 4 mãos.</w:t>
      </w:r>
    </w:p>
    <w:p w14:paraId="160D6BDE" w14:textId="5D2DA080" w:rsidR="00092546" w:rsidRPr="00F551E8" w:rsidRDefault="00092546" w:rsidP="00092546">
      <w:pPr>
        <w:spacing w:after="0" w:line="240" w:lineRule="auto"/>
        <w:ind w:left="2268"/>
        <w:jc w:val="both"/>
        <w:rPr>
          <w:rFonts w:ascii="Times New Roman" w:hAnsi="Times New Roman" w:cs="Times New Roman"/>
        </w:rPr>
      </w:pPr>
      <w:r w:rsidRPr="00F551E8">
        <w:rPr>
          <w:rFonts w:ascii="Times New Roman" w:hAnsi="Times New Roman" w:cs="Times New Roman"/>
        </w:rPr>
        <w:t>Pennas 200.</w:t>
      </w:r>
    </w:p>
    <w:p w14:paraId="3A7330E2" w14:textId="264B9BB8" w:rsidR="00092546" w:rsidRPr="00F551E8" w:rsidRDefault="00092546" w:rsidP="00092546">
      <w:pPr>
        <w:spacing w:after="0" w:line="240" w:lineRule="auto"/>
        <w:ind w:left="2268"/>
        <w:jc w:val="both"/>
        <w:rPr>
          <w:rFonts w:ascii="Times New Roman" w:hAnsi="Times New Roman" w:cs="Times New Roman"/>
        </w:rPr>
      </w:pPr>
      <w:r w:rsidRPr="00F551E8">
        <w:rPr>
          <w:rFonts w:ascii="Times New Roman" w:hAnsi="Times New Roman" w:cs="Times New Roman"/>
        </w:rPr>
        <w:t>Lapis 2 massos.</w:t>
      </w:r>
    </w:p>
    <w:p w14:paraId="70271488" w14:textId="0D958AA2" w:rsidR="00092546" w:rsidRPr="00F551E8" w:rsidRDefault="00092546" w:rsidP="00092546">
      <w:pPr>
        <w:spacing w:after="0" w:line="240" w:lineRule="auto"/>
        <w:ind w:left="2268"/>
        <w:jc w:val="both"/>
        <w:rPr>
          <w:rFonts w:ascii="Times New Roman" w:hAnsi="Times New Roman" w:cs="Times New Roman"/>
        </w:rPr>
      </w:pPr>
      <w:r w:rsidRPr="00F551E8">
        <w:rPr>
          <w:rFonts w:ascii="Times New Roman" w:hAnsi="Times New Roman" w:cs="Times New Roman"/>
        </w:rPr>
        <w:t>Obrêas 2 ditos.</w:t>
      </w:r>
    </w:p>
    <w:p w14:paraId="398A66C6" w14:textId="7D80C76B" w:rsidR="00092546" w:rsidRPr="00F551E8" w:rsidRDefault="00092546" w:rsidP="00092546">
      <w:pPr>
        <w:spacing w:after="0" w:line="240" w:lineRule="auto"/>
        <w:ind w:left="2268"/>
        <w:jc w:val="both"/>
        <w:rPr>
          <w:rFonts w:ascii="Times New Roman" w:hAnsi="Times New Roman" w:cs="Times New Roman"/>
        </w:rPr>
      </w:pPr>
      <w:r w:rsidRPr="00F551E8">
        <w:rPr>
          <w:rFonts w:ascii="Times New Roman" w:hAnsi="Times New Roman" w:cs="Times New Roman"/>
        </w:rPr>
        <w:t>Tinta d’escrever 1 medida.</w:t>
      </w:r>
    </w:p>
    <w:p w14:paraId="3D8A4B8A" w14:textId="594416B8" w:rsidR="00092546" w:rsidRPr="00F551E8" w:rsidRDefault="00092546" w:rsidP="00092546">
      <w:pPr>
        <w:spacing w:after="0" w:line="240" w:lineRule="auto"/>
        <w:ind w:left="2268"/>
        <w:jc w:val="both"/>
        <w:rPr>
          <w:rFonts w:ascii="Times New Roman" w:hAnsi="Times New Roman" w:cs="Times New Roman"/>
        </w:rPr>
      </w:pPr>
      <w:r w:rsidRPr="00F551E8">
        <w:rPr>
          <w:rFonts w:ascii="Times New Roman" w:hAnsi="Times New Roman" w:cs="Times New Roman"/>
        </w:rPr>
        <w:t>(...)</w:t>
      </w:r>
    </w:p>
    <w:p w14:paraId="165E8E8C" w14:textId="77777777" w:rsidR="007927FF" w:rsidRDefault="007927FF" w:rsidP="00092546">
      <w:pPr>
        <w:spacing w:after="0" w:line="240" w:lineRule="auto"/>
        <w:ind w:left="2268"/>
        <w:jc w:val="both"/>
        <w:rPr>
          <w:rFonts w:ascii="Times New Roman" w:hAnsi="Times New Roman" w:cs="Times New Roman"/>
        </w:rPr>
      </w:pPr>
    </w:p>
    <w:p w14:paraId="506F4F5A" w14:textId="41E9FB32" w:rsidR="00092546" w:rsidRPr="00F551E8" w:rsidRDefault="00092546" w:rsidP="00092546">
      <w:pPr>
        <w:spacing w:after="0" w:line="240" w:lineRule="auto"/>
        <w:ind w:left="2268"/>
        <w:jc w:val="both"/>
        <w:rPr>
          <w:rFonts w:ascii="Times New Roman" w:hAnsi="Times New Roman" w:cs="Times New Roman"/>
        </w:rPr>
      </w:pPr>
      <w:r w:rsidRPr="00F551E8">
        <w:rPr>
          <w:rFonts w:ascii="Times New Roman" w:hAnsi="Times New Roman" w:cs="Times New Roman"/>
        </w:rPr>
        <w:t>Tabella 2</w:t>
      </w:r>
    </w:p>
    <w:p w14:paraId="242887AF" w14:textId="6696DBF0" w:rsidR="00092546" w:rsidRPr="00F551E8" w:rsidRDefault="00092546" w:rsidP="00092546">
      <w:pPr>
        <w:spacing w:after="0" w:line="240" w:lineRule="auto"/>
        <w:ind w:left="2268"/>
        <w:jc w:val="both"/>
        <w:rPr>
          <w:rFonts w:ascii="Times New Roman" w:hAnsi="Times New Roman" w:cs="Times New Roman"/>
        </w:rPr>
      </w:pPr>
      <w:r w:rsidRPr="00F551E8">
        <w:rPr>
          <w:rFonts w:ascii="Times New Roman" w:hAnsi="Times New Roman" w:cs="Times New Roman"/>
        </w:rPr>
        <w:t>a que se refere o Art. 27 dos Estatutos do Seminário das Educandas</w:t>
      </w:r>
    </w:p>
    <w:p w14:paraId="44807202" w14:textId="77777777" w:rsidR="00092546" w:rsidRPr="00F551E8" w:rsidRDefault="00092546" w:rsidP="00092546">
      <w:pPr>
        <w:spacing w:after="0" w:line="240" w:lineRule="auto"/>
        <w:ind w:left="2268"/>
        <w:jc w:val="both"/>
        <w:rPr>
          <w:rFonts w:ascii="Times New Roman" w:hAnsi="Times New Roman" w:cs="Times New Roman"/>
        </w:rPr>
      </w:pPr>
    </w:p>
    <w:p w14:paraId="0EA29F2E" w14:textId="7BEFC1E6" w:rsidR="00092546" w:rsidRPr="00F551E8" w:rsidRDefault="00092546" w:rsidP="00092546">
      <w:pPr>
        <w:spacing w:after="0" w:line="240" w:lineRule="auto"/>
        <w:ind w:left="2268"/>
        <w:jc w:val="both"/>
        <w:rPr>
          <w:rFonts w:ascii="Times New Roman" w:hAnsi="Times New Roman" w:cs="Times New Roman"/>
        </w:rPr>
      </w:pPr>
      <w:r w:rsidRPr="00F551E8">
        <w:rPr>
          <w:rFonts w:ascii="Times New Roman" w:hAnsi="Times New Roman" w:cs="Times New Roman"/>
        </w:rPr>
        <w:t>Agulhas de coser sortidas n’um agulheiro.</w:t>
      </w:r>
    </w:p>
    <w:p w14:paraId="45878B17" w14:textId="5851B6D7" w:rsidR="00092546" w:rsidRPr="00F551E8" w:rsidRDefault="00092546" w:rsidP="00092546">
      <w:pPr>
        <w:spacing w:after="0" w:line="240" w:lineRule="auto"/>
        <w:ind w:left="2268"/>
        <w:jc w:val="both"/>
        <w:rPr>
          <w:rFonts w:ascii="Times New Roman" w:hAnsi="Times New Roman" w:cs="Times New Roman"/>
        </w:rPr>
      </w:pPr>
      <w:r w:rsidRPr="00F551E8">
        <w:rPr>
          <w:rFonts w:ascii="Times New Roman" w:hAnsi="Times New Roman" w:cs="Times New Roman"/>
        </w:rPr>
        <w:lastRenderedPageBreak/>
        <w:t>Almofadas de coser.</w:t>
      </w:r>
    </w:p>
    <w:p w14:paraId="37EE9EE0" w14:textId="12819F2E" w:rsidR="00092546" w:rsidRPr="00F551E8" w:rsidRDefault="00092546" w:rsidP="00092546">
      <w:pPr>
        <w:spacing w:after="0" w:line="240" w:lineRule="auto"/>
        <w:ind w:left="2268"/>
        <w:jc w:val="both"/>
        <w:rPr>
          <w:rFonts w:ascii="Times New Roman" w:hAnsi="Times New Roman" w:cs="Times New Roman"/>
        </w:rPr>
      </w:pPr>
      <w:r w:rsidRPr="00F551E8">
        <w:rPr>
          <w:rFonts w:ascii="Times New Roman" w:hAnsi="Times New Roman" w:cs="Times New Roman"/>
        </w:rPr>
        <w:t>Linhas, retrós, e fio de lã para coser, bordar, marcar, n’uma pequena boceta.</w:t>
      </w:r>
    </w:p>
    <w:p w14:paraId="1C195293" w14:textId="13AF9BE9" w:rsidR="00092546" w:rsidRPr="00F551E8" w:rsidRDefault="00092546" w:rsidP="00092546">
      <w:pPr>
        <w:spacing w:after="0" w:line="240" w:lineRule="auto"/>
        <w:ind w:left="2268"/>
        <w:jc w:val="both"/>
        <w:rPr>
          <w:rFonts w:ascii="Times New Roman" w:hAnsi="Times New Roman" w:cs="Times New Roman"/>
        </w:rPr>
      </w:pPr>
      <w:r w:rsidRPr="00F551E8">
        <w:rPr>
          <w:rFonts w:ascii="Times New Roman" w:hAnsi="Times New Roman" w:cs="Times New Roman"/>
        </w:rPr>
        <w:t>Panno para aprender a bordar e marcar.</w:t>
      </w:r>
    </w:p>
    <w:p w14:paraId="7999932A" w14:textId="0527698B" w:rsidR="00092546" w:rsidRPr="00F551E8" w:rsidRDefault="00092546" w:rsidP="00092546">
      <w:pPr>
        <w:spacing w:after="0" w:line="240" w:lineRule="auto"/>
        <w:ind w:left="2268"/>
        <w:jc w:val="both"/>
        <w:rPr>
          <w:rFonts w:ascii="Times New Roman" w:hAnsi="Times New Roman" w:cs="Times New Roman"/>
        </w:rPr>
      </w:pPr>
      <w:r w:rsidRPr="00F551E8">
        <w:rPr>
          <w:rFonts w:ascii="Times New Roman" w:hAnsi="Times New Roman" w:cs="Times New Roman"/>
        </w:rPr>
        <w:t>Thesoura pequena, escova para dentes, pente fino e de cabelereira.</w:t>
      </w:r>
    </w:p>
    <w:p w14:paraId="4D4BD825" w14:textId="72003458" w:rsidR="00092546" w:rsidRPr="00F551E8" w:rsidRDefault="00092546" w:rsidP="00092546">
      <w:pPr>
        <w:spacing w:after="0" w:line="240" w:lineRule="auto"/>
        <w:ind w:left="2268"/>
        <w:jc w:val="both"/>
        <w:rPr>
          <w:rFonts w:ascii="Times New Roman" w:hAnsi="Times New Roman" w:cs="Times New Roman"/>
          <w:sz w:val="24"/>
          <w:szCs w:val="24"/>
        </w:rPr>
      </w:pPr>
      <w:r w:rsidRPr="00F551E8">
        <w:rPr>
          <w:rFonts w:ascii="Times New Roman" w:hAnsi="Times New Roman" w:cs="Times New Roman"/>
        </w:rPr>
        <w:t>Uma pequena caixa com fechadura para guardar alguns d’estes objetos.</w:t>
      </w:r>
      <w:r w:rsidR="00BC5266" w:rsidRPr="00F551E8">
        <w:rPr>
          <w:rFonts w:ascii="Times New Roman" w:hAnsi="Times New Roman" w:cs="Times New Roman"/>
        </w:rPr>
        <w:t xml:space="preserve"> (</w:t>
      </w:r>
      <w:r w:rsidR="00B663E1" w:rsidRPr="00F551E8">
        <w:rPr>
          <w:rFonts w:ascii="Times New Roman" w:hAnsi="Times New Roman" w:cs="Times New Roman"/>
        </w:rPr>
        <w:t>SÃO PAULO</w:t>
      </w:r>
      <w:r w:rsidR="00927DF1" w:rsidRPr="00F551E8">
        <w:rPr>
          <w:rFonts w:ascii="Times New Roman" w:hAnsi="Times New Roman" w:cs="Times New Roman"/>
        </w:rPr>
        <w:t>, 1845, sl</w:t>
      </w:r>
      <w:r w:rsidR="00692608" w:rsidRPr="00F551E8">
        <w:rPr>
          <w:rFonts w:ascii="Times New Roman" w:hAnsi="Times New Roman" w:cs="Times New Roman"/>
        </w:rPr>
        <w:t>.</w:t>
      </w:r>
      <w:r w:rsidR="00927DF1" w:rsidRPr="00F551E8">
        <w:rPr>
          <w:rFonts w:ascii="Times New Roman" w:hAnsi="Times New Roman" w:cs="Times New Roman"/>
        </w:rPr>
        <w:t xml:space="preserve"> 18)</w:t>
      </w:r>
    </w:p>
    <w:p w14:paraId="7AD3E73F" w14:textId="77777777" w:rsidR="00092546" w:rsidRPr="00F551E8" w:rsidRDefault="00092546" w:rsidP="001E480E">
      <w:pPr>
        <w:spacing w:after="0" w:line="360" w:lineRule="auto"/>
        <w:ind w:firstLine="1134"/>
        <w:jc w:val="both"/>
        <w:rPr>
          <w:rFonts w:ascii="Times New Roman" w:hAnsi="Times New Roman" w:cs="Times New Roman"/>
          <w:sz w:val="24"/>
          <w:szCs w:val="24"/>
        </w:rPr>
      </w:pPr>
    </w:p>
    <w:p w14:paraId="7C7DCA5A" w14:textId="542F57CC" w:rsidR="004B603F" w:rsidRPr="00F551E8" w:rsidRDefault="00B73BA2" w:rsidP="001E480E">
      <w:pPr>
        <w:spacing w:after="0" w:line="360" w:lineRule="auto"/>
        <w:ind w:firstLine="1134"/>
        <w:jc w:val="both"/>
        <w:rPr>
          <w:rFonts w:ascii="Times New Roman" w:hAnsi="Times New Roman" w:cs="Times New Roman"/>
          <w:sz w:val="24"/>
          <w:szCs w:val="24"/>
        </w:rPr>
      </w:pPr>
      <w:r w:rsidRPr="00F551E8">
        <w:rPr>
          <w:rFonts w:ascii="Times New Roman" w:hAnsi="Times New Roman" w:cs="Times New Roman"/>
          <w:sz w:val="24"/>
          <w:szCs w:val="24"/>
        </w:rPr>
        <w:t xml:space="preserve">Desde sua criação, os seminários ficaram incumbidos de </w:t>
      </w:r>
      <w:r w:rsidR="00D53A6F" w:rsidRPr="00F551E8">
        <w:rPr>
          <w:rFonts w:ascii="Times New Roman" w:hAnsi="Times New Roman" w:cs="Times New Roman"/>
          <w:sz w:val="24"/>
          <w:szCs w:val="24"/>
        </w:rPr>
        <w:t xml:space="preserve">ser </w:t>
      </w:r>
      <w:r w:rsidR="006C0DB1" w:rsidRPr="00F551E8">
        <w:rPr>
          <w:rFonts w:ascii="Times New Roman" w:hAnsi="Times New Roman" w:cs="Times New Roman"/>
          <w:sz w:val="24"/>
          <w:szCs w:val="24"/>
        </w:rPr>
        <w:t>o estabelecimento</w:t>
      </w:r>
      <w:r w:rsidR="00D53A6F" w:rsidRPr="00F551E8">
        <w:rPr>
          <w:rFonts w:ascii="Times New Roman" w:hAnsi="Times New Roman" w:cs="Times New Roman"/>
          <w:sz w:val="24"/>
          <w:szCs w:val="24"/>
        </w:rPr>
        <w:t xml:space="preserve"> onde as crianças que fossem suas internas receberiam alguma instrução escolar e aprenderiam um ofício. </w:t>
      </w:r>
      <w:r w:rsidR="00B604A2" w:rsidRPr="00F551E8">
        <w:rPr>
          <w:rFonts w:ascii="Times New Roman" w:hAnsi="Times New Roman" w:cs="Times New Roman"/>
          <w:sz w:val="24"/>
          <w:szCs w:val="24"/>
        </w:rPr>
        <w:t xml:space="preserve">Cuidar da própria sede no caso dos dois seminários era uma entre as tarefas </w:t>
      </w:r>
      <w:r w:rsidR="000B31C7" w:rsidRPr="00F551E8">
        <w:rPr>
          <w:rFonts w:ascii="Times New Roman" w:hAnsi="Times New Roman" w:cs="Times New Roman"/>
          <w:sz w:val="24"/>
          <w:szCs w:val="24"/>
        </w:rPr>
        <w:t>designadas</w:t>
      </w:r>
      <w:r w:rsidR="00B604A2" w:rsidRPr="00F551E8">
        <w:rPr>
          <w:rFonts w:ascii="Times New Roman" w:hAnsi="Times New Roman" w:cs="Times New Roman"/>
          <w:sz w:val="24"/>
          <w:szCs w:val="24"/>
        </w:rPr>
        <w:t xml:space="preserve"> aos m</w:t>
      </w:r>
      <w:r w:rsidR="00BE19E6" w:rsidRPr="00F551E8">
        <w:rPr>
          <w:rFonts w:ascii="Times New Roman" w:hAnsi="Times New Roman" w:cs="Times New Roman"/>
          <w:sz w:val="24"/>
          <w:szCs w:val="24"/>
        </w:rPr>
        <w:t xml:space="preserve">eninos e meninas </w:t>
      </w:r>
      <w:r w:rsidR="001E1A78" w:rsidRPr="00F551E8">
        <w:rPr>
          <w:rFonts w:ascii="Times New Roman" w:hAnsi="Times New Roman" w:cs="Times New Roman"/>
          <w:sz w:val="24"/>
          <w:szCs w:val="24"/>
        </w:rPr>
        <w:t>de ambos</w:t>
      </w:r>
      <w:r w:rsidR="00BE19E6" w:rsidRPr="00F551E8">
        <w:rPr>
          <w:rFonts w:ascii="Times New Roman" w:hAnsi="Times New Roman" w:cs="Times New Roman"/>
          <w:sz w:val="24"/>
          <w:szCs w:val="24"/>
        </w:rPr>
        <w:t>.</w:t>
      </w:r>
      <w:r w:rsidR="00140543" w:rsidRPr="00F551E8">
        <w:rPr>
          <w:rFonts w:ascii="Times New Roman" w:hAnsi="Times New Roman" w:cs="Times New Roman"/>
          <w:sz w:val="24"/>
          <w:szCs w:val="24"/>
        </w:rPr>
        <w:t xml:space="preserve"> Quanto aos meninos, no Seminário de Santana</w:t>
      </w:r>
      <w:r w:rsidR="009D589C" w:rsidRPr="00F551E8">
        <w:rPr>
          <w:rFonts w:ascii="Times New Roman" w:hAnsi="Times New Roman" w:cs="Times New Roman"/>
          <w:sz w:val="24"/>
          <w:szCs w:val="24"/>
        </w:rPr>
        <w:t>,</w:t>
      </w:r>
      <w:r w:rsidR="00BF7D81" w:rsidRPr="00F551E8">
        <w:rPr>
          <w:rFonts w:ascii="Times New Roman" w:hAnsi="Times New Roman" w:cs="Times New Roman"/>
          <w:sz w:val="24"/>
          <w:szCs w:val="24"/>
        </w:rPr>
        <w:t xml:space="preserve"> havia a oficina de alfaiataria </w:t>
      </w:r>
      <w:r w:rsidR="004B66B0" w:rsidRPr="00F551E8">
        <w:rPr>
          <w:rFonts w:ascii="Times New Roman" w:hAnsi="Times New Roman" w:cs="Times New Roman"/>
          <w:sz w:val="24"/>
          <w:szCs w:val="24"/>
        </w:rPr>
        <w:t>–</w:t>
      </w:r>
      <w:r w:rsidR="009D589C" w:rsidRPr="00F551E8">
        <w:rPr>
          <w:rFonts w:ascii="Times New Roman" w:hAnsi="Times New Roman" w:cs="Times New Roman"/>
          <w:sz w:val="24"/>
          <w:szCs w:val="24"/>
        </w:rPr>
        <w:t xml:space="preserve"> noticiada por anos nos relatóri</w:t>
      </w:r>
      <w:r w:rsidR="00BF7D81" w:rsidRPr="00F551E8">
        <w:rPr>
          <w:rFonts w:ascii="Times New Roman" w:hAnsi="Times New Roman" w:cs="Times New Roman"/>
          <w:sz w:val="24"/>
          <w:szCs w:val="24"/>
        </w:rPr>
        <w:t xml:space="preserve">os dos presidentes de província </w:t>
      </w:r>
      <w:r w:rsidR="004B66B0" w:rsidRPr="00F551E8">
        <w:rPr>
          <w:rFonts w:ascii="Times New Roman" w:hAnsi="Times New Roman" w:cs="Times New Roman"/>
          <w:sz w:val="24"/>
          <w:szCs w:val="24"/>
        </w:rPr>
        <w:t>–</w:t>
      </w:r>
      <w:r w:rsidR="009D589C" w:rsidRPr="00F551E8">
        <w:rPr>
          <w:rFonts w:ascii="Times New Roman" w:hAnsi="Times New Roman" w:cs="Times New Roman"/>
          <w:sz w:val="24"/>
          <w:szCs w:val="24"/>
        </w:rPr>
        <w:t xml:space="preserve"> que funcionou modestamente na maior parte do tempo. No outro seminário, as </w:t>
      </w:r>
      <w:r w:rsidR="008578F3" w:rsidRPr="00F551E8">
        <w:rPr>
          <w:rFonts w:ascii="Times New Roman" w:hAnsi="Times New Roman" w:cs="Times New Roman"/>
          <w:sz w:val="24"/>
          <w:szCs w:val="24"/>
        </w:rPr>
        <w:t>meninas internas aplicavam-se aos</w:t>
      </w:r>
      <w:r w:rsidR="009D589C" w:rsidRPr="00F551E8">
        <w:rPr>
          <w:rFonts w:ascii="Times New Roman" w:hAnsi="Times New Roman" w:cs="Times New Roman"/>
          <w:sz w:val="24"/>
          <w:szCs w:val="24"/>
        </w:rPr>
        <w:t xml:space="preserve"> afazeres da casa, </w:t>
      </w:r>
      <w:r w:rsidR="000B31C7" w:rsidRPr="00F551E8">
        <w:rPr>
          <w:rFonts w:ascii="Times New Roman" w:hAnsi="Times New Roman" w:cs="Times New Roman"/>
          <w:sz w:val="24"/>
          <w:szCs w:val="24"/>
        </w:rPr>
        <w:t>na forma</w:t>
      </w:r>
      <w:r w:rsidR="009D589C" w:rsidRPr="00F551E8">
        <w:rPr>
          <w:rFonts w:ascii="Times New Roman" w:hAnsi="Times New Roman" w:cs="Times New Roman"/>
          <w:sz w:val="24"/>
          <w:szCs w:val="24"/>
        </w:rPr>
        <w:t xml:space="preserve"> equivalente às prendas domésticas </w:t>
      </w:r>
      <w:r w:rsidR="00BF7D81" w:rsidRPr="00F551E8">
        <w:rPr>
          <w:rFonts w:ascii="Times New Roman" w:hAnsi="Times New Roman" w:cs="Times New Roman"/>
          <w:sz w:val="24"/>
          <w:szCs w:val="24"/>
        </w:rPr>
        <w:t>o que</w:t>
      </w:r>
      <w:r w:rsidR="009D589C" w:rsidRPr="00F551E8">
        <w:rPr>
          <w:rFonts w:ascii="Times New Roman" w:hAnsi="Times New Roman" w:cs="Times New Roman"/>
          <w:sz w:val="24"/>
          <w:szCs w:val="24"/>
        </w:rPr>
        <w:t>, por sua vez, respondia por ser o ofício ensinado.</w:t>
      </w:r>
    </w:p>
    <w:p w14:paraId="00C8D89C" w14:textId="1609446A" w:rsidR="00DF1E9D" w:rsidRPr="008578F3" w:rsidRDefault="009D589C" w:rsidP="001E480E">
      <w:pPr>
        <w:spacing w:after="0" w:line="360" w:lineRule="auto"/>
        <w:ind w:firstLine="1134"/>
        <w:jc w:val="both"/>
        <w:rPr>
          <w:rFonts w:ascii="Times New Roman" w:hAnsi="Times New Roman" w:cs="Times New Roman"/>
          <w:sz w:val="24"/>
          <w:szCs w:val="24"/>
        </w:rPr>
      </w:pPr>
      <w:r w:rsidRPr="00F551E8">
        <w:rPr>
          <w:rFonts w:ascii="Times New Roman" w:hAnsi="Times New Roman" w:cs="Times New Roman"/>
          <w:sz w:val="24"/>
          <w:szCs w:val="24"/>
        </w:rPr>
        <w:t xml:space="preserve">Em que pese a aparente elementaridade da ocupação das meninas no </w:t>
      </w:r>
      <w:r w:rsidRPr="008578F3">
        <w:rPr>
          <w:rFonts w:ascii="Times New Roman" w:hAnsi="Times New Roman" w:cs="Times New Roman"/>
          <w:sz w:val="24"/>
          <w:szCs w:val="24"/>
        </w:rPr>
        <w:t xml:space="preserve">Seminário da Glória, é </w:t>
      </w:r>
      <w:r w:rsidR="00B56861" w:rsidRPr="008578F3">
        <w:rPr>
          <w:rFonts w:ascii="Times New Roman" w:hAnsi="Times New Roman" w:cs="Times New Roman"/>
          <w:sz w:val="24"/>
          <w:szCs w:val="24"/>
        </w:rPr>
        <w:t>importante</w:t>
      </w:r>
      <w:r w:rsidRPr="008578F3">
        <w:rPr>
          <w:rFonts w:ascii="Times New Roman" w:hAnsi="Times New Roman" w:cs="Times New Roman"/>
          <w:sz w:val="24"/>
          <w:szCs w:val="24"/>
        </w:rPr>
        <w:t xml:space="preserve"> observar que de 1840 a 1851 os relatórios dos presidentes de província cont</w:t>
      </w:r>
      <w:r w:rsidR="000450E7">
        <w:rPr>
          <w:rFonts w:ascii="Times New Roman" w:hAnsi="Times New Roman" w:cs="Times New Roman"/>
          <w:sz w:val="24"/>
          <w:szCs w:val="24"/>
        </w:rPr>
        <w:t>ê</w:t>
      </w:r>
      <w:r w:rsidRPr="008578F3">
        <w:rPr>
          <w:rFonts w:ascii="Times New Roman" w:hAnsi="Times New Roman" w:cs="Times New Roman"/>
          <w:sz w:val="24"/>
          <w:szCs w:val="24"/>
        </w:rPr>
        <w:t>m</w:t>
      </w:r>
      <w:r w:rsidR="000450E7">
        <w:rPr>
          <w:rFonts w:ascii="Times New Roman" w:hAnsi="Times New Roman" w:cs="Times New Roman"/>
          <w:sz w:val="24"/>
          <w:szCs w:val="24"/>
        </w:rPr>
        <w:t xml:space="preserve"> </w:t>
      </w:r>
      <w:r w:rsidR="00B56861" w:rsidRPr="008578F3">
        <w:rPr>
          <w:rFonts w:ascii="Times New Roman" w:hAnsi="Times New Roman" w:cs="Times New Roman"/>
          <w:sz w:val="24"/>
          <w:szCs w:val="24"/>
        </w:rPr>
        <w:t xml:space="preserve">seguidamente </w:t>
      </w:r>
      <w:r w:rsidRPr="008578F3">
        <w:rPr>
          <w:rFonts w:ascii="Times New Roman" w:hAnsi="Times New Roman" w:cs="Times New Roman"/>
          <w:sz w:val="24"/>
          <w:szCs w:val="24"/>
        </w:rPr>
        <w:t>mapas com nomes, origens, filiação</w:t>
      </w:r>
      <w:r w:rsidR="00A72483" w:rsidRPr="008578F3">
        <w:rPr>
          <w:rFonts w:ascii="Times New Roman" w:hAnsi="Times New Roman" w:cs="Times New Roman"/>
          <w:sz w:val="24"/>
          <w:szCs w:val="24"/>
        </w:rPr>
        <w:t>, habilidades e “adiantamento” quanto ao</w:t>
      </w:r>
      <w:r w:rsidRPr="008578F3">
        <w:rPr>
          <w:rFonts w:ascii="Times New Roman" w:hAnsi="Times New Roman" w:cs="Times New Roman"/>
          <w:sz w:val="24"/>
          <w:szCs w:val="24"/>
        </w:rPr>
        <w:t xml:space="preserve"> aprendizado </w:t>
      </w:r>
      <w:r w:rsidR="00A72483" w:rsidRPr="008578F3">
        <w:rPr>
          <w:rFonts w:ascii="Times New Roman" w:hAnsi="Times New Roman" w:cs="Times New Roman"/>
          <w:sz w:val="24"/>
          <w:szCs w:val="24"/>
        </w:rPr>
        <w:t xml:space="preserve">e </w:t>
      </w:r>
      <w:r w:rsidR="009A2744">
        <w:rPr>
          <w:rFonts w:ascii="Times New Roman" w:hAnsi="Times New Roman" w:cs="Times New Roman"/>
          <w:sz w:val="24"/>
          <w:szCs w:val="24"/>
        </w:rPr>
        <w:t xml:space="preserve">ao </w:t>
      </w:r>
      <w:r w:rsidR="00A72483" w:rsidRPr="008578F3">
        <w:rPr>
          <w:rFonts w:ascii="Times New Roman" w:hAnsi="Times New Roman" w:cs="Times New Roman"/>
          <w:sz w:val="24"/>
          <w:szCs w:val="24"/>
        </w:rPr>
        <w:t>domínio das primeiras letras</w:t>
      </w:r>
      <w:r w:rsidRPr="008578F3">
        <w:rPr>
          <w:rFonts w:ascii="Times New Roman" w:hAnsi="Times New Roman" w:cs="Times New Roman"/>
          <w:sz w:val="24"/>
          <w:szCs w:val="24"/>
        </w:rPr>
        <w:t xml:space="preserve"> dos educandos e educandas de cada seminário e, no que tange ao da Glória, </w:t>
      </w:r>
      <w:r w:rsidR="003472BF" w:rsidRPr="008578F3">
        <w:rPr>
          <w:rFonts w:ascii="Times New Roman" w:hAnsi="Times New Roman" w:cs="Times New Roman"/>
          <w:sz w:val="24"/>
          <w:szCs w:val="24"/>
        </w:rPr>
        <w:t>a escolarização e os afazeres domésticos eram a fonte do desenvolvimento d</w:t>
      </w:r>
      <w:r w:rsidR="00A72483" w:rsidRPr="008578F3">
        <w:rPr>
          <w:rFonts w:ascii="Times New Roman" w:hAnsi="Times New Roman" w:cs="Times New Roman"/>
          <w:sz w:val="24"/>
          <w:szCs w:val="24"/>
        </w:rPr>
        <w:t>ess</w:t>
      </w:r>
      <w:r w:rsidR="003472BF" w:rsidRPr="008578F3">
        <w:rPr>
          <w:rFonts w:ascii="Times New Roman" w:hAnsi="Times New Roman" w:cs="Times New Roman"/>
          <w:sz w:val="24"/>
          <w:szCs w:val="24"/>
        </w:rPr>
        <w:t>as citadas “habilidades” das internas.</w:t>
      </w:r>
      <w:r w:rsidR="00A0034A" w:rsidRPr="008578F3">
        <w:rPr>
          <w:rFonts w:ascii="Times New Roman" w:hAnsi="Times New Roman" w:cs="Times New Roman"/>
          <w:sz w:val="24"/>
          <w:szCs w:val="24"/>
        </w:rPr>
        <w:t xml:space="preserve"> </w:t>
      </w:r>
      <w:r w:rsidR="00DF1E9D" w:rsidRPr="008578F3">
        <w:rPr>
          <w:rFonts w:ascii="Times New Roman" w:hAnsi="Times New Roman" w:cs="Times New Roman"/>
          <w:sz w:val="24"/>
          <w:szCs w:val="24"/>
        </w:rPr>
        <w:t>Nos informes sobre 1838 e 1839, por exemplo, e</w:t>
      </w:r>
      <w:r w:rsidR="00DD750E" w:rsidRPr="008578F3">
        <w:rPr>
          <w:rFonts w:ascii="Times New Roman" w:hAnsi="Times New Roman" w:cs="Times New Roman"/>
          <w:sz w:val="24"/>
          <w:szCs w:val="24"/>
        </w:rPr>
        <w:t xml:space="preserve">ntre </w:t>
      </w:r>
      <w:r w:rsidR="00A0034A" w:rsidRPr="008578F3">
        <w:rPr>
          <w:rFonts w:ascii="Times New Roman" w:hAnsi="Times New Roman" w:cs="Times New Roman"/>
          <w:sz w:val="24"/>
          <w:szCs w:val="24"/>
        </w:rPr>
        <w:t>as 28 meninas mantidas no Seminário pelo erário provincial</w:t>
      </w:r>
      <w:r w:rsidR="0028409D" w:rsidRPr="008578F3">
        <w:rPr>
          <w:rFonts w:ascii="Times New Roman" w:hAnsi="Times New Roman" w:cs="Times New Roman"/>
          <w:sz w:val="24"/>
          <w:szCs w:val="24"/>
        </w:rPr>
        <w:t xml:space="preserve"> e as 14 pensionistas </w:t>
      </w:r>
      <w:r w:rsidR="003566F4" w:rsidRPr="008578F3">
        <w:rPr>
          <w:rFonts w:ascii="Times New Roman" w:hAnsi="Times New Roman" w:cs="Times New Roman"/>
          <w:sz w:val="24"/>
          <w:szCs w:val="24"/>
        </w:rPr>
        <w:t>(</w:t>
      </w:r>
      <w:r w:rsidR="0028409D" w:rsidRPr="008578F3">
        <w:rPr>
          <w:rFonts w:ascii="Times New Roman" w:hAnsi="Times New Roman" w:cs="Times New Roman"/>
          <w:sz w:val="24"/>
          <w:szCs w:val="24"/>
        </w:rPr>
        <w:t>porque mantidas às “próprias custas”</w:t>
      </w:r>
      <w:r w:rsidR="003566F4" w:rsidRPr="008578F3">
        <w:rPr>
          <w:rFonts w:ascii="Times New Roman" w:hAnsi="Times New Roman" w:cs="Times New Roman"/>
          <w:sz w:val="24"/>
          <w:szCs w:val="24"/>
        </w:rPr>
        <w:t xml:space="preserve">), </w:t>
      </w:r>
      <w:r w:rsidR="00DD750E" w:rsidRPr="008578F3">
        <w:rPr>
          <w:rFonts w:ascii="Times New Roman" w:hAnsi="Times New Roman" w:cs="Times New Roman"/>
          <w:sz w:val="24"/>
          <w:szCs w:val="24"/>
        </w:rPr>
        <w:t>havia</w:t>
      </w:r>
      <w:r w:rsidR="00A0034A" w:rsidRPr="008578F3">
        <w:rPr>
          <w:rFonts w:ascii="Times New Roman" w:hAnsi="Times New Roman" w:cs="Times New Roman"/>
          <w:sz w:val="24"/>
          <w:szCs w:val="24"/>
        </w:rPr>
        <w:t xml:space="preserve"> aquelas </w:t>
      </w:r>
      <w:r w:rsidR="00DD750E" w:rsidRPr="008578F3">
        <w:rPr>
          <w:rFonts w:ascii="Times New Roman" w:hAnsi="Times New Roman" w:cs="Times New Roman"/>
          <w:sz w:val="24"/>
          <w:szCs w:val="24"/>
        </w:rPr>
        <w:t xml:space="preserve">tidas por mais “adiantadas”, </w:t>
      </w:r>
      <w:r w:rsidR="0028409D" w:rsidRPr="008578F3">
        <w:rPr>
          <w:rFonts w:ascii="Times New Roman" w:hAnsi="Times New Roman" w:cs="Times New Roman"/>
          <w:sz w:val="24"/>
          <w:szCs w:val="24"/>
        </w:rPr>
        <w:t>cujo “aproveitamento”</w:t>
      </w:r>
      <w:r w:rsidR="00944C41" w:rsidRPr="008578F3">
        <w:rPr>
          <w:rFonts w:ascii="Times New Roman" w:hAnsi="Times New Roman" w:cs="Times New Roman"/>
          <w:sz w:val="24"/>
          <w:szCs w:val="24"/>
        </w:rPr>
        <w:t xml:space="preserve"> incluía atributos variantes entre </w:t>
      </w:r>
      <w:r w:rsidR="00DA7E25" w:rsidRPr="008578F3">
        <w:rPr>
          <w:rFonts w:ascii="Times New Roman" w:hAnsi="Times New Roman" w:cs="Times New Roman"/>
          <w:sz w:val="24"/>
          <w:szCs w:val="24"/>
        </w:rPr>
        <w:t>o domínio da leitura, da escrita e da prática de costurar</w:t>
      </w:r>
      <w:r w:rsidR="00944C41" w:rsidRPr="008578F3">
        <w:rPr>
          <w:rFonts w:ascii="Times New Roman" w:hAnsi="Times New Roman" w:cs="Times New Roman"/>
          <w:sz w:val="24"/>
          <w:szCs w:val="24"/>
        </w:rPr>
        <w:t xml:space="preserve">, pois </w:t>
      </w:r>
      <w:r w:rsidR="00DD750E" w:rsidRPr="008578F3">
        <w:rPr>
          <w:rFonts w:ascii="Times New Roman" w:hAnsi="Times New Roman" w:cs="Times New Roman"/>
          <w:sz w:val="24"/>
          <w:szCs w:val="24"/>
        </w:rPr>
        <w:t>suas</w:t>
      </w:r>
      <w:r w:rsidR="00A0034A" w:rsidRPr="008578F3">
        <w:rPr>
          <w:rFonts w:ascii="Times New Roman" w:hAnsi="Times New Roman" w:cs="Times New Roman"/>
          <w:sz w:val="24"/>
          <w:szCs w:val="24"/>
        </w:rPr>
        <w:t xml:space="preserve"> habilidades </w:t>
      </w:r>
      <w:r w:rsidR="00DD750E" w:rsidRPr="008578F3">
        <w:rPr>
          <w:rFonts w:ascii="Times New Roman" w:hAnsi="Times New Roman" w:cs="Times New Roman"/>
          <w:sz w:val="24"/>
          <w:szCs w:val="24"/>
        </w:rPr>
        <w:t>eram</w:t>
      </w:r>
      <w:r w:rsidR="00A0034A" w:rsidRPr="008578F3">
        <w:rPr>
          <w:rFonts w:ascii="Times New Roman" w:hAnsi="Times New Roman" w:cs="Times New Roman"/>
          <w:sz w:val="24"/>
          <w:szCs w:val="24"/>
        </w:rPr>
        <w:t xml:space="preserve"> “</w:t>
      </w:r>
      <w:r w:rsidR="003566F4" w:rsidRPr="008578F3">
        <w:rPr>
          <w:rFonts w:ascii="Times New Roman" w:hAnsi="Times New Roman" w:cs="Times New Roman"/>
          <w:sz w:val="24"/>
          <w:szCs w:val="24"/>
        </w:rPr>
        <w:t xml:space="preserve">ler, escrever, contar, cozer, bordar, marcar, </w:t>
      </w:r>
      <w:r w:rsidR="00944C41" w:rsidRPr="008578F3">
        <w:rPr>
          <w:rFonts w:ascii="Times New Roman" w:hAnsi="Times New Roman" w:cs="Times New Roman"/>
          <w:sz w:val="24"/>
          <w:szCs w:val="24"/>
        </w:rPr>
        <w:t>fazer pussá, crivo e os demais uzos domésticos”, ao passo que outras</w:t>
      </w:r>
      <w:r w:rsidR="00021016" w:rsidRPr="008578F3">
        <w:rPr>
          <w:rFonts w:ascii="Times New Roman" w:hAnsi="Times New Roman" w:cs="Times New Roman"/>
          <w:sz w:val="24"/>
          <w:szCs w:val="24"/>
        </w:rPr>
        <w:t xml:space="preserve"> </w:t>
      </w:r>
      <w:r w:rsidR="00944C41" w:rsidRPr="008578F3">
        <w:rPr>
          <w:rFonts w:ascii="Times New Roman" w:hAnsi="Times New Roman" w:cs="Times New Roman"/>
          <w:sz w:val="24"/>
          <w:szCs w:val="24"/>
        </w:rPr>
        <w:t>eram “principiantes em ler, escrever e contar”</w:t>
      </w:r>
      <w:r w:rsidR="00BF2838" w:rsidRPr="008578F3">
        <w:rPr>
          <w:rFonts w:ascii="Times New Roman" w:hAnsi="Times New Roman" w:cs="Times New Roman"/>
          <w:sz w:val="24"/>
          <w:szCs w:val="24"/>
        </w:rPr>
        <w:t xml:space="preserve"> </w:t>
      </w:r>
      <w:r w:rsidR="00944C41" w:rsidRPr="008578F3">
        <w:rPr>
          <w:rFonts w:ascii="Times New Roman" w:hAnsi="Times New Roman" w:cs="Times New Roman"/>
          <w:sz w:val="24"/>
          <w:szCs w:val="24"/>
        </w:rPr>
        <w:t>(</w:t>
      </w:r>
      <w:r w:rsidR="00646793">
        <w:rPr>
          <w:rFonts w:ascii="Times New Roman" w:hAnsi="Times New Roman" w:cs="Times New Roman"/>
          <w:sz w:val="24"/>
          <w:szCs w:val="24"/>
        </w:rPr>
        <w:t>SÃO PAULO</w:t>
      </w:r>
      <w:r w:rsidR="00944C41" w:rsidRPr="008578F3">
        <w:rPr>
          <w:rFonts w:ascii="Times New Roman" w:hAnsi="Times New Roman" w:cs="Times New Roman"/>
          <w:sz w:val="24"/>
          <w:szCs w:val="24"/>
        </w:rPr>
        <w:t>, 1840, p. mapa 3)</w:t>
      </w:r>
      <w:r w:rsidR="00021016" w:rsidRPr="008578F3">
        <w:rPr>
          <w:rFonts w:ascii="Times New Roman" w:hAnsi="Times New Roman" w:cs="Times New Roman"/>
          <w:sz w:val="24"/>
          <w:szCs w:val="24"/>
        </w:rPr>
        <w:t>, enquanto algumas não apresentavam “conhecimento algum”</w:t>
      </w:r>
      <w:r w:rsidR="00944C41" w:rsidRPr="008578F3">
        <w:rPr>
          <w:rFonts w:ascii="Times New Roman" w:hAnsi="Times New Roman" w:cs="Times New Roman"/>
          <w:sz w:val="24"/>
          <w:szCs w:val="24"/>
        </w:rPr>
        <w:t>.</w:t>
      </w:r>
    </w:p>
    <w:p w14:paraId="342A7A2A" w14:textId="4F7EF641" w:rsidR="00012D69" w:rsidRPr="008578F3" w:rsidRDefault="00F258F8" w:rsidP="001E480E">
      <w:pPr>
        <w:spacing w:after="0" w:line="360" w:lineRule="auto"/>
        <w:ind w:firstLine="1134"/>
        <w:jc w:val="both"/>
        <w:rPr>
          <w:rFonts w:ascii="Times New Roman" w:hAnsi="Times New Roman" w:cs="Times New Roman"/>
          <w:sz w:val="24"/>
          <w:szCs w:val="24"/>
        </w:rPr>
      </w:pPr>
      <w:r w:rsidRPr="008578F3">
        <w:rPr>
          <w:rFonts w:ascii="Times New Roman" w:hAnsi="Times New Roman" w:cs="Times New Roman"/>
          <w:sz w:val="24"/>
          <w:szCs w:val="24"/>
        </w:rPr>
        <w:t>A</w:t>
      </w:r>
      <w:r w:rsidR="00DD750E" w:rsidRPr="008578F3">
        <w:rPr>
          <w:rFonts w:ascii="Times New Roman" w:hAnsi="Times New Roman" w:cs="Times New Roman"/>
          <w:sz w:val="24"/>
          <w:szCs w:val="24"/>
        </w:rPr>
        <w:t>lém</w:t>
      </w:r>
      <w:r w:rsidR="00D93A0C" w:rsidRPr="008578F3">
        <w:rPr>
          <w:rFonts w:ascii="Times New Roman" w:hAnsi="Times New Roman" w:cs="Times New Roman"/>
          <w:sz w:val="24"/>
          <w:szCs w:val="24"/>
        </w:rPr>
        <w:t xml:space="preserve"> de</w:t>
      </w:r>
      <w:r w:rsidR="00DD750E" w:rsidRPr="008578F3">
        <w:rPr>
          <w:rFonts w:ascii="Times New Roman" w:hAnsi="Times New Roman" w:cs="Times New Roman"/>
          <w:sz w:val="24"/>
          <w:szCs w:val="24"/>
        </w:rPr>
        <w:t xml:space="preserve"> </w:t>
      </w:r>
      <w:r w:rsidR="00B2191F" w:rsidRPr="008578F3">
        <w:rPr>
          <w:rFonts w:ascii="Times New Roman" w:hAnsi="Times New Roman" w:cs="Times New Roman"/>
          <w:sz w:val="24"/>
          <w:szCs w:val="24"/>
        </w:rPr>
        <w:t>reportar</w:t>
      </w:r>
      <w:r w:rsidR="009D7560" w:rsidRPr="008578F3">
        <w:rPr>
          <w:rFonts w:ascii="Times New Roman" w:hAnsi="Times New Roman" w:cs="Times New Roman"/>
          <w:sz w:val="24"/>
          <w:szCs w:val="24"/>
        </w:rPr>
        <w:t xml:space="preserve"> o desenvolvimento dos internos</w:t>
      </w:r>
      <w:r w:rsidR="009B20CD">
        <w:rPr>
          <w:rFonts w:ascii="Times New Roman" w:hAnsi="Times New Roman" w:cs="Times New Roman"/>
          <w:sz w:val="24"/>
          <w:szCs w:val="24"/>
        </w:rPr>
        <w:t>,</w:t>
      </w:r>
      <w:r w:rsidR="00DD750E" w:rsidRPr="008578F3">
        <w:rPr>
          <w:rFonts w:ascii="Times New Roman" w:hAnsi="Times New Roman" w:cs="Times New Roman"/>
          <w:sz w:val="24"/>
          <w:szCs w:val="24"/>
        </w:rPr>
        <w:t xml:space="preserve"> esse rol de habilidades e aproveitamento </w:t>
      </w:r>
      <w:r w:rsidR="00780FD5" w:rsidRPr="008578F3">
        <w:rPr>
          <w:rFonts w:ascii="Times New Roman" w:hAnsi="Times New Roman" w:cs="Times New Roman"/>
          <w:sz w:val="24"/>
          <w:szCs w:val="24"/>
        </w:rPr>
        <w:t>informa sobre com o que</w:t>
      </w:r>
      <w:r w:rsidR="00DD750E" w:rsidRPr="008578F3">
        <w:rPr>
          <w:rFonts w:ascii="Times New Roman" w:hAnsi="Times New Roman" w:cs="Times New Roman"/>
          <w:sz w:val="24"/>
          <w:szCs w:val="24"/>
        </w:rPr>
        <w:t xml:space="preserve"> se ocupavam e com o que eram instruídas e educadas as i</w:t>
      </w:r>
      <w:r w:rsidR="0051651E" w:rsidRPr="008578F3">
        <w:rPr>
          <w:rFonts w:ascii="Times New Roman" w:hAnsi="Times New Roman" w:cs="Times New Roman"/>
          <w:sz w:val="24"/>
          <w:szCs w:val="24"/>
        </w:rPr>
        <w:t>nternas do Seminário da Glória</w:t>
      </w:r>
      <w:r w:rsidR="000D2FD1">
        <w:rPr>
          <w:rFonts w:ascii="Times New Roman" w:hAnsi="Times New Roman" w:cs="Times New Roman"/>
          <w:sz w:val="24"/>
          <w:szCs w:val="24"/>
        </w:rPr>
        <w:t>.</w:t>
      </w:r>
      <w:r w:rsidR="0051651E" w:rsidRPr="008578F3">
        <w:rPr>
          <w:rFonts w:ascii="Times New Roman" w:hAnsi="Times New Roman" w:cs="Times New Roman"/>
          <w:sz w:val="24"/>
          <w:szCs w:val="24"/>
        </w:rPr>
        <w:t xml:space="preserve"> </w:t>
      </w:r>
      <w:r w:rsidR="000D2FD1">
        <w:rPr>
          <w:rFonts w:ascii="Times New Roman" w:hAnsi="Times New Roman" w:cs="Times New Roman"/>
          <w:sz w:val="24"/>
          <w:szCs w:val="24"/>
        </w:rPr>
        <w:t>P</w:t>
      </w:r>
      <w:r w:rsidR="0051651E" w:rsidRPr="008578F3">
        <w:rPr>
          <w:rFonts w:ascii="Times New Roman" w:hAnsi="Times New Roman" w:cs="Times New Roman"/>
          <w:sz w:val="24"/>
          <w:szCs w:val="24"/>
        </w:rPr>
        <w:t xml:space="preserve">or anos </w:t>
      </w:r>
      <w:r w:rsidR="00DD750E" w:rsidRPr="008578F3">
        <w:rPr>
          <w:rFonts w:ascii="Times New Roman" w:hAnsi="Times New Roman" w:cs="Times New Roman"/>
          <w:sz w:val="24"/>
          <w:szCs w:val="24"/>
        </w:rPr>
        <w:t>a fio</w:t>
      </w:r>
      <w:r w:rsidR="00012D69" w:rsidRPr="008578F3">
        <w:rPr>
          <w:rFonts w:ascii="Times New Roman" w:hAnsi="Times New Roman" w:cs="Times New Roman"/>
          <w:sz w:val="24"/>
          <w:szCs w:val="24"/>
        </w:rPr>
        <w:t>,</w:t>
      </w:r>
      <w:r w:rsidR="00DD750E" w:rsidRPr="008578F3">
        <w:rPr>
          <w:rFonts w:ascii="Times New Roman" w:hAnsi="Times New Roman" w:cs="Times New Roman"/>
          <w:sz w:val="24"/>
          <w:szCs w:val="24"/>
        </w:rPr>
        <w:t xml:space="preserve"> durante o século </w:t>
      </w:r>
      <w:r w:rsidR="000F6660" w:rsidRPr="008578F3">
        <w:rPr>
          <w:rFonts w:ascii="Times New Roman" w:hAnsi="Times New Roman" w:cs="Times New Roman"/>
          <w:sz w:val="24"/>
          <w:szCs w:val="24"/>
        </w:rPr>
        <w:t>XIX</w:t>
      </w:r>
      <w:r w:rsidR="00012D69" w:rsidRPr="008578F3">
        <w:rPr>
          <w:rFonts w:ascii="Times New Roman" w:hAnsi="Times New Roman" w:cs="Times New Roman"/>
          <w:sz w:val="24"/>
          <w:szCs w:val="24"/>
        </w:rPr>
        <w:t>,</w:t>
      </w:r>
      <w:r w:rsidR="0051651E" w:rsidRPr="008578F3">
        <w:rPr>
          <w:rFonts w:ascii="Times New Roman" w:hAnsi="Times New Roman" w:cs="Times New Roman"/>
          <w:sz w:val="24"/>
          <w:szCs w:val="24"/>
        </w:rPr>
        <w:t xml:space="preserve"> esse foi o conteúdo e o proto-currículo da casa, o que era um ligeiro contraponto ao típico recolhimento religioso, um dos destinos possíveis para meninas desvalidas, como </w:t>
      </w:r>
      <w:r w:rsidR="0051651E" w:rsidRPr="008578F3">
        <w:rPr>
          <w:rFonts w:ascii="Times New Roman" w:hAnsi="Times New Roman" w:cs="Times New Roman"/>
          <w:sz w:val="24"/>
          <w:szCs w:val="24"/>
        </w:rPr>
        <w:lastRenderedPageBreak/>
        <w:t>lembra Hilsdorf (2004)</w:t>
      </w:r>
      <w:r w:rsidR="000F6660" w:rsidRPr="008578F3">
        <w:rPr>
          <w:rFonts w:ascii="Times New Roman" w:hAnsi="Times New Roman" w:cs="Times New Roman"/>
          <w:sz w:val="24"/>
          <w:szCs w:val="24"/>
        </w:rPr>
        <w:t xml:space="preserve"> </w:t>
      </w:r>
      <w:r w:rsidR="009B20CD">
        <w:rPr>
          <w:rFonts w:ascii="Times New Roman" w:hAnsi="Times New Roman" w:cs="Times New Roman"/>
          <w:sz w:val="24"/>
          <w:szCs w:val="24"/>
        </w:rPr>
        <w:t>–</w:t>
      </w:r>
      <w:r w:rsidR="00DD750E" w:rsidRPr="008578F3">
        <w:rPr>
          <w:rFonts w:ascii="Times New Roman" w:hAnsi="Times New Roman" w:cs="Times New Roman"/>
          <w:sz w:val="24"/>
          <w:szCs w:val="24"/>
        </w:rPr>
        <w:t xml:space="preserve"> ainda que pelos idos de 1870 a direção da casa tenha passado às Irmãs de São José, </w:t>
      </w:r>
      <w:r w:rsidR="009D7560" w:rsidRPr="008578F3">
        <w:rPr>
          <w:rFonts w:ascii="Times New Roman" w:hAnsi="Times New Roman" w:cs="Times New Roman"/>
          <w:sz w:val="24"/>
          <w:szCs w:val="24"/>
        </w:rPr>
        <w:t xml:space="preserve">religiosas </w:t>
      </w:r>
      <w:r w:rsidR="00DD750E" w:rsidRPr="008578F3">
        <w:rPr>
          <w:rFonts w:ascii="Times New Roman" w:hAnsi="Times New Roman" w:cs="Times New Roman"/>
          <w:sz w:val="24"/>
          <w:szCs w:val="24"/>
        </w:rPr>
        <w:t>vindas da França</w:t>
      </w:r>
      <w:r w:rsidR="009C4188" w:rsidRPr="008578F3">
        <w:rPr>
          <w:rFonts w:ascii="Times New Roman" w:hAnsi="Times New Roman" w:cs="Times New Roman"/>
          <w:sz w:val="24"/>
          <w:szCs w:val="24"/>
        </w:rPr>
        <w:t>, fato que não alterou substancialmente o conteúdo da educação oferecida nesse estabelecimento</w:t>
      </w:r>
      <w:r w:rsidR="00DD750E" w:rsidRPr="008578F3">
        <w:rPr>
          <w:rFonts w:ascii="Times New Roman" w:hAnsi="Times New Roman" w:cs="Times New Roman"/>
          <w:sz w:val="24"/>
          <w:szCs w:val="24"/>
        </w:rPr>
        <w:t>.</w:t>
      </w:r>
    </w:p>
    <w:p w14:paraId="7162D9DE" w14:textId="115F0FBA" w:rsidR="00B14D14" w:rsidRPr="00F551E8" w:rsidRDefault="00DF1E9D" w:rsidP="001E480E">
      <w:pPr>
        <w:spacing w:after="0" w:line="360" w:lineRule="auto"/>
        <w:ind w:firstLine="1134"/>
        <w:jc w:val="both"/>
        <w:rPr>
          <w:rFonts w:ascii="Times New Roman" w:hAnsi="Times New Roman" w:cs="Times New Roman"/>
          <w:sz w:val="24"/>
          <w:szCs w:val="24"/>
        </w:rPr>
      </w:pPr>
      <w:r w:rsidRPr="00C55E1A">
        <w:rPr>
          <w:rFonts w:ascii="Times New Roman" w:hAnsi="Times New Roman" w:cs="Times New Roman"/>
          <w:sz w:val="24"/>
          <w:szCs w:val="24"/>
        </w:rPr>
        <w:t xml:space="preserve">A princípio, cozer e bordar eram ocupações comuns a qualquer casa da cidade onde houvesse moças e no Seminário da Glória era o que sabiam os seus </w:t>
      </w:r>
      <w:r w:rsidRPr="00F551E8">
        <w:rPr>
          <w:rFonts w:ascii="Times New Roman" w:hAnsi="Times New Roman" w:cs="Times New Roman"/>
          <w:sz w:val="24"/>
          <w:szCs w:val="24"/>
        </w:rPr>
        <w:t>condutores quanto a dar o que fazer às suas abrigad</w:t>
      </w:r>
      <w:r w:rsidR="009C4188" w:rsidRPr="00F551E8">
        <w:rPr>
          <w:rFonts w:ascii="Times New Roman" w:hAnsi="Times New Roman" w:cs="Times New Roman"/>
          <w:sz w:val="24"/>
          <w:szCs w:val="24"/>
        </w:rPr>
        <w:t xml:space="preserve">as, sendo, inclusive, </w:t>
      </w:r>
      <w:r w:rsidR="00CF2A5B" w:rsidRPr="00F551E8">
        <w:rPr>
          <w:rFonts w:ascii="Times New Roman" w:hAnsi="Times New Roman" w:cs="Times New Roman"/>
          <w:sz w:val="24"/>
          <w:szCs w:val="24"/>
        </w:rPr>
        <w:t xml:space="preserve">regra constante de </w:t>
      </w:r>
      <w:r w:rsidR="000F6660" w:rsidRPr="00F551E8">
        <w:rPr>
          <w:rFonts w:ascii="Times New Roman" w:hAnsi="Times New Roman" w:cs="Times New Roman"/>
          <w:sz w:val="24"/>
          <w:szCs w:val="24"/>
        </w:rPr>
        <w:t>um</w:t>
      </w:r>
      <w:r w:rsidR="00DB41C0" w:rsidRPr="00F551E8">
        <w:rPr>
          <w:rFonts w:ascii="Times New Roman" w:hAnsi="Times New Roman" w:cs="Times New Roman"/>
          <w:sz w:val="24"/>
          <w:szCs w:val="24"/>
        </w:rPr>
        <w:t>a</w:t>
      </w:r>
      <w:r w:rsidR="000F6660" w:rsidRPr="00F551E8">
        <w:rPr>
          <w:rFonts w:ascii="Times New Roman" w:hAnsi="Times New Roman" w:cs="Times New Roman"/>
          <w:sz w:val="24"/>
          <w:szCs w:val="24"/>
        </w:rPr>
        <w:t xml:space="preserve"> das versões</w:t>
      </w:r>
      <w:r w:rsidR="00DB41C0" w:rsidRPr="00F551E8">
        <w:rPr>
          <w:rFonts w:ascii="Times New Roman" w:hAnsi="Times New Roman" w:cs="Times New Roman"/>
          <w:sz w:val="24"/>
          <w:szCs w:val="24"/>
        </w:rPr>
        <w:t xml:space="preserve"> de seu estatuto,</w:t>
      </w:r>
      <w:r w:rsidRPr="00F551E8">
        <w:rPr>
          <w:rFonts w:ascii="Times New Roman" w:hAnsi="Times New Roman" w:cs="Times New Roman"/>
          <w:sz w:val="24"/>
          <w:szCs w:val="24"/>
        </w:rPr>
        <w:t xml:space="preserve"> </w:t>
      </w:r>
      <w:r w:rsidR="00DB41C0" w:rsidRPr="00F551E8">
        <w:rPr>
          <w:rFonts w:ascii="Times New Roman" w:hAnsi="Times New Roman" w:cs="Times New Roman"/>
          <w:sz w:val="24"/>
          <w:szCs w:val="24"/>
        </w:rPr>
        <w:t>apresentada no relatório do presidente da província em 1845.</w:t>
      </w:r>
      <w:r w:rsidR="00C55E1A" w:rsidRPr="00F551E8">
        <w:rPr>
          <w:rFonts w:ascii="Times New Roman" w:hAnsi="Times New Roman" w:cs="Times New Roman"/>
          <w:b/>
          <w:sz w:val="24"/>
          <w:szCs w:val="24"/>
        </w:rPr>
        <w:t xml:space="preserve"> </w:t>
      </w:r>
      <w:r w:rsidR="000F0216" w:rsidRPr="00F551E8">
        <w:rPr>
          <w:rFonts w:ascii="Times New Roman" w:hAnsi="Times New Roman" w:cs="Times New Roman"/>
          <w:sz w:val="24"/>
          <w:szCs w:val="24"/>
        </w:rPr>
        <w:t>Trata-se, a rigor, da</w:t>
      </w:r>
      <w:r w:rsidR="002F069B" w:rsidRPr="00F551E8">
        <w:rPr>
          <w:rFonts w:ascii="Times New Roman" w:hAnsi="Times New Roman" w:cs="Times New Roman"/>
          <w:sz w:val="24"/>
          <w:szCs w:val="24"/>
        </w:rPr>
        <w:t xml:space="preserve"> reprodução de uma </w:t>
      </w:r>
      <w:r w:rsidR="002F069B" w:rsidRPr="00F551E8">
        <w:rPr>
          <w:rFonts w:ascii="Times New Roman" w:hAnsi="Times New Roman" w:cs="Times New Roman"/>
          <w:i/>
          <w:sz w:val="24"/>
          <w:szCs w:val="24"/>
        </w:rPr>
        <w:t>visão moral</w:t>
      </w:r>
      <w:r w:rsidR="002F069B" w:rsidRPr="00F551E8">
        <w:rPr>
          <w:rFonts w:ascii="Times New Roman" w:hAnsi="Times New Roman" w:cs="Times New Roman"/>
          <w:sz w:val="24"/>
          <w:szCs w:val="24"/>
        </w:rPr>
        <w:t xml:space="preserve"> em relação ao papel feminino na organização social</w:t>
      </w:r>
      <w:r w:rsidR="00A13BDD">
        <w:rPr>
          <w:rFonts w:ascii="Times New Roman" w:hAnsi="Times New Roman" w:cs="Times New Roman"/>
          <w:sz w:val="24"/>
          <w:szCs w:val="24"/>
        </w:rPr>
        <w:t xml:space="preserve"> (MANOEL, 1996</w:t>
      </w:r>
      <w:r w:rsidR="000F0216" w:rsidRPr="00F551E8">
        <w:rPr>
          <w:rFonts w:ascii="Times New Roman" w:hAnsi="Times New Roman" w:cs="Times New Roman"/>
          <w:sz w:val="24"/>
          <w:szCs w:val="24"/>
        </w:rPr>
        <w:t>)</w:t>
      </w:r>
      <w:r w:rsidR="002F069B" w:rsidRPr="00F551E8">
        <w:rPr>
          <w:rFonts w:ascii="Times New Roman" w:hAnsi="Times New Roman" w:cs="Times New Roman"/>
          <w:sz w:val="24"/>
          <w:szCs w:val="24"/>
        </w:rPr>
        <w:t xml:space="preserve">, concebendo a mulher como núcleo dos sentimentos morais tanto para a </w:t>
      </w:r>
      <w:r w:rsidR="001237BA" w:rsidRPr="00F551E8">
        <w:rPr>
          <w:rFonts w:ascii="Times New Roman" w:hAnsi="Times New Roman" w:cs="Times New Roman"/>
          <w:sz w:val="24"/>
          <w:szCs w:val="24"/>
        </w:rPr>
        <w:t xml:space="preserve">primeira </w:t>
      </w:r>
      <w:r w:rsidR="002F069B" w:rsidRPr="00F551E8">
        <w:rPr>
          <w:rFonts w:ascii="Times New Roman" w:hAnsi="Times New Roman" w:cs="Times New Roman"/>
          <w:sz w:val="24"/>
          <w:szCs w:val="24"/>
        </w:rPr>
        <w:t xml:space="preserve">educação da infância quanto para a regularidade da estrutura familiar e </w:t>
      </w:r>
      <w:r w:rsidR="001237BA" w:rsidRPr="00F551E8">
        <w:rPr>
          <w:rFonts w:ascii="Times New Roman" w:hAnsi="Times New Roman" w:cs="Times New Roman"/>
          <w:sz w:val="24"/>
          <w:szCs w:val="24"/>
        </w:rPr>
        <w:t>d</w:t>
      </w:r>
      <w:r w:rsidR="002F069B" w:rsidRPr="00F551E8">
        <w:rPr>
          <w:rFonts w:ascii="Times New Roman" w:hAnsi="Times New Roman" w:cs="Times New Roman"/>
          <w:sz w:val="24"/>
          <w:szCs w:val="24"/>
        </w:rPr>
        <w:t>o governo doméstico</w:t>
      </w:r>
      <w:r w:rsidR="002A3CE6">
        <w:rPr>
          <w:rFonts w:ascii="Times New Roman" w:hAnsi="Times New Roman" w:cs="Times New Roman"/>
          <w:sz w:val="24"/>
          <w:szCs w:val="24"/>
        </w:rPr>
        <w:t xml:space="preserve"> (BASTOS;</w:t>
      </w:r>
      <w:r w:rsidR="00A96179" w:rsidRPr="00F551E8">
        <w:rPr>
          <w:rFonts w:ascii="Times New Roman" w:hAnsi="Times New Roman" w:cs="Times New Roman"/>
          <w:sz w:val="24"/>
          <w:szCs w:val="24"/>
        </w:rPr>
        <w:t xml:space="preserve"> GARCIA, 1999)</w:t>
      </w:r>
      <w:r w:rsidR="00C55E1A" w:rsidRPr="00F551E8">
        <w:rPr>
          <w:rFonts w:ascii="Times New Roman" w:hAnsi="Times New Roman" w:cs="Times New Roman"/>
          <w:sz w:val="24"/>
          <w:szCs w:val="24"/>
        </w:rPr>
        <w:t>.</w:t>
      </w:r>
    </w:p>
    <w:p w14:paraId="5C9D7E84" w14:textId="00B9B563" w:rsidR="00577111" w:rsidRPr="00F551E8" w:rsidRDefault="00261510" w:rsidP="001E480E">
      <w:pPr>
        <w:spacing w:after="0" w:line="360" w:lineRule="auto"/>
        <w:ind w:firstLine="1134"/>
        <w:jc w:val="both"/>
        <w:rPr>
          <w:rFonts w:ascii="Times New Roman" w:hAnsi="Times New Roman" w:cs="Times New Roman"/>
          <w:sz w:val="24"/>
          <w:szCs w:val="24"/>
        </w:rPr>
      </w:pPr>
      <w:r w:rsidRPr="00F551E8">
        <w:rPr>
          <w:rFonts w:ascii="Times New Roman" w:hAnsi="Times New Roman" w:cs="Times New Roman"/>
          <w:sz w:val="24"/>
          <w:szCs w:val="24"/>
        </w:rPr>
        <w:t>O ambiente desse seminário, por sua vez, era estoico como podia ser o de um convento, com a diferença de que a destinação religiosa</w:t>
      </w:r>
      <w:r w:rsidR="000F6660" w:rsidRPr="00F551E8">
        <w:rPr>
          <w:rFonts w:ascii="Times New Roman" w:hAnsi="Times New Roman" w:cs="Times New Roman"/>
          <w:sz w:val="24"/>
          <w:szCs w:val="24"/>
        </w:rPr>
        <w:t xml:space="preserve"> das internas</w:t>
      </w:r>
      <w:r w:rsidRPr="00F551E8">
        <w:rPr>
          <w:rFonts w:ascii="Times New Roman" w:hAnsi="Times New Roman" w:cs="Times New Roman"/>
          <w:sz w:val="24"/>
          <w:szCs w:val="24"/>
        </w:rPr>
        <w:t xml:space="preserve"> não estava nos horizontes dos seus idealizadores, o que conferia a ele a identificação com propósitos filantrópicos il</w:t>
      </w:r>
      <w:r w:rsidR="004B5EA2" w:rsidRPr="00F551E8">
        <w:rPr>
          <w:rFonts w:ascii="Times New Roman" w:hAnsi="Times New Roman" w:cs="Times New Roman"/>
          <w:sz w:val="24"/>
          <w:szCs w:val="24"/>
        </w:rPr>
        <w:t>ustrados</w:t>
      </w:r>
      <w:r w:rsidR="000F6660" w:rsidRPr="00F551E8">
        <w:rPr>
          <w:rFonts w:ascii="Times New Roman" w:hAnsi="Times New Roman" w:cs="Times New Roman"/>
          <w:sz w:val="24"/>
          <w:szCs w:val="24"/>
        </w:rPr>
        <w:t xml:space="preserve"> </w:t>
      </w:r>
      <w:r w:rsidR="00012D69" w:rsidRPr="00F551E8">
        <w:rPr>
          <w:rFonts w:ascii="Times New Roman" w:hAnsi="Times New Roman" w:cs="Times New Roman"/>
          <w:sz w:val="24"/>
          <w:szCs w:val="24"/>
        </w:rPr>
        <w:t>aplicados</w:t>
      </w:r>
      <w:r w:rsidR="000F6660" w:rsidRPr="00F551E8">
        <w:rPr>
          <w:rFonts w:ascii="Times New Roman" w:hAnsi="Times New Roman" w:cs="Times New Roman"/>
          <w:sz w:val="24"/>
          <w:szCs w:val="24"/>
        </w:rPr>
        <w:t xml:space="preserve"> ao fim de assistir e educar um determinado e</w:t>
      </w:r>
      <w:r w:rsidR="00595DC3" w:rsidRPr="00F551E8">
        <w:rPr>
          <w:rFonts w:ascii="Times New Roman" w:hAnsi="Times New Roman" w:cs="Times New Roman"/>
          <w:sz w:val="24"/>
          <w:szCs w:val="24"/>
        </w:rPr>
        <w:t>s</w:t>
      </w:r>
      <w:r w:rsidR="000F6660" w:rsidRPr="00F551E8">
        <w:rPr>
          <w:rFonts w:ascii="Times New Roman" w:hAnsi="Times New Roman" w:cs="Times New Roman"/>
          <w:sz w:val="24"/>
          <w:szCs w:val="24"/>
        </w:rPr>
        <w:t>trato</w:t>
      </w:r>
      <w:r w:rsidR="002520CA" w:rsidRPr="00F551E8">
        <w:rPr>
          <w:rFonts w:ascii="Times New Roman" w:hAnsi="Times New Roman" w:cs="Times New Roman"/>
          <w:sz w:val="24"/>
          <w:szCs w:val="24"/>
        </w:rPr>
        <w:t xml:space="preserve"> </w:t>
      </w:r>
      <w:r w:rsidR="000F6660" w:rsidRPr="00F551E8">
        <w:rPr>
          <w:rFonts w:ascii="Times New Roman" w:hAnsi="Times New Roman" w:cs="Times New Roman"/>
          <w:sz w:val="24"/>
          <w:szCs w:val="24"/>
        </w:rPr>
        <w:t>da infância desvalida da cidade</w:t>
      </w:r>
      <w:r w:rsidR="00682CA5" w:rsidRPr="00F551E8">
        <w:rPr>
          <w:rFonts w:ascii="Times New Roman" w:hAnsi="Times New Roman" w:cs="Times New Roman"/>
          <w:sz w:val="24"/>
          <w:szCs w:val="24"/>
        </w:rPr>
        <w:t xml:space="preserve">, como esclarece </w:t>
      </w:r>
      <w:r w:rsidR="00522D41" w:rsidRPr="00F551E8">
        <w:rPr>
          <w:rFonts w:ascii="Times New Roman" w:hAnsi="Times New Roman" w:cs="Times New Roman"/>
          <w:sz w:val="24"/>
          <w:szCs w:val="24"/>
        </w:rPr>
        <w:t>Hilsdorf (</w:t>
      </w:r>
      <w:r w:rsidR="00682CA5" w:rsidRPr="00F551E8">
        <w:rPr>
          <w:rFonts w:ascii="Times New Roman" w:hAnsi="Times New Roman" w:cs="Times New Roman"/>
          <w:sz w:val="24"/>
          <w:szCs w:val="24"/>
        </w:rPr>
        <w:t>2004, 2005)</w:t>
      </w:r>
      <w:r w:rsidR="000F6660" w:rsidRPr="00F551E8">
        <w:rPr>
          <w:rFonts w:ascii="Times New Roman" w:hAnsi="Times New Roman" w:cs="Times New Roman"/>
          <w:sz w:val="24"/>
          <w:szCs w:val="24"/>
        </w:rPr>
        <w:t>.</w:t>
      </w:r>
      <w:r w:rsidR="00B14D14" w:rsidRPr="00F551E8">
        <w:rPr>
          <w:rFonts w:ascii="Times New Roman" w:hAnsi="Times New Roman" w:cs="Times New Roman"/>
          <w:sz w:val="24"/>
          <w:szCs w:val="24"/>
        </w:rPr>
        <w:t xml:space="preserve"> As internas que alcançavam a posição de </w:t>
      </w:r>
      <w:r w:rsidR="00B14D14" w:rsidRPr="00BA349E">
        <w:rPr>
          <w:rFonts w:ascii="Times New Roman" w:hAnsi="Times New Roman" w:cs="Times New Roman"/>
          <w:sz w:val="24"/>
          <w:szCs w:val="24"/>
        </w:rPr>
        <w:t>profess</w:t>
      </w:r>
      <w:r w:rsidR="00A64486" w:rsidRPr="00BA349E">
        <w:rPr>
          <w:rFonts w:ascii="Times New Roman" w:hAnsi="Times New Roman" w:cs="Times New Roman"/>
          <w:sz w:val="24"/>
          <w:szCs w:val="24"/>
        </w:rPr>
        <w:t>o</w:t>
      </w:r>
      <w:r w:rsidR="00B14D14" w:rsidRPr="00BA349E">
        <w:rPr>
          <w:rFonts w:ascii="Times New Roman" w:hAnsi="Times New Roman" w:cs="Times New Roman"/>
          <w:sz w:val="24"/>
          <w:szCs w:val="24"/>
        </w:rPr>
        <w:t>ras</w:t>
      </w:r>
      <w:r w:rsidR="00B14D14" w:rsidRPr="00F551E8">
        <w:rPr>
          <w:rFonts w:ascii="Times New Roman" w:hAnsi="Times New Roman" w:cs="Times New Roman"/>
          <w:sz w:val="24"/>
          <w:szCs w:val="24"/>
        </w:rPr>
        <w:t xml:space="preserve"> de primeiras letras, por exemplo, embora não contassem maioria entre os destinos frequentes das egressas, viabilizavam um possível percurso na vida pós-internamento que não se resumia ao serviço doméstico, ao retorno às suas famílias originárias ou ao casamento.</w:t>
      </w:r>
    </w:p>
    <w:p w14:paraId="210B6A74" w14:textId="142CA138" w:rsidR="009D589C" w:rsidRPr="000A388B" w:rsidRDefault="00012D69" w:rsidP="001E480E">
      <w:pPr>
        <w:spacing w:after="0" w:line="360" w:lineRule="auto"/>
        <w:ind w:firstLine="1134"/>
        <w:jc w:val="both"/>
        <w:rPr>
          <w:rFonts w:ascii="Times New Roman" w:hAnsi="Times New Roman" w:cs="Times New Roman"/>
          <w:sz w:val="24"/>
          <w:szCs w:val="24"/>
        </w:rPr>
      </w:pPr>
      <w:r w:rsidRPr="000A388B">
        <w:rPr>
          <w:rFonts w:ascii="Times New Roman" w:hAnsi="Times New Roman" w:cs="Times New Roman"/>
          <w:sz w:val="24"/>
          <w:szCs w:val="24"/>
        </w:rPr>
        <w:t xml:space="preserve">Não obstante o </w:t>
      </w:r>
      <w:r w:rsidR="00D13E0B" w:rsidRPr="000A388B">
        <w:rPr>
          <w:rFonts w:ascii="Times New Roman" w:hAnsi="Times New Roman" w:cs="Times New Roman"/>
          <w:sz w:val="24"/>
          <w:szCs w:val="24"/>
        </w:rPr>
        <w:t>estatuto de substituto familiar e</w:t>
      </w:r>
      <w:r w:rsidRPr="000A388B">
        <w:rPr>
          <w:rFonts w:ascii="Times New Roman" w:hAnsi="Times New Roman" w:cs="Times New Roman"/>
          <w:sz w:val="24"/>
          <w:szCs w:val="24"/>
        </w:rPr>
        <w:t xml:space="preserve"> de instituição de internamento em produção ao longo das suas duas primeiras décadas de existência, a</w:t>
      </w:r>
      <w:r w:rsidR="00577111" w:rsidRPr="000A388B">
        <w:rPr>
          <w:rFonts w:ascii="Times New Roman" w:hAnsi="Times New Roman" w:cs="Times New Roman"/>
          <w:sz w:val="24"/>
          <w:szCs w:val="24"/>
        </w:rPr>
        <w:t xml:space="preserve"> partir de 1852</w:t>
      </w:r>
      <w:r w:rsidR="00D13E0B" w:rsidRPr="000A388B">
        <w:rPr>
          <w:rFonts w:ascii="Times New Roman" w:hAnsi="Times New Roman" w:cs="Times New Roman"/>
          <w:sz w:val="24"/>
          <w:szCs w:val="24"/>
        </w:rPr>
        <w:t>,</w:t>
      </w:r>
      <w:r w:rsidR="00577111" w:rsidRPr="000A388B">
        <w:rPr>
          <w:rFonts w:ascii="Times New Roman" w:hAnsi="Times New Roman" w:cs="Times New Roman"/>
          <w:sz w:val="24"/>
          <w:szCs w:val="24"/>
        </w:rPr>
        <w:t xml:space="preserve"> os dois seminários são duplamente reportados pelos presidentes de província e pelo inspetor da instrução </w:t>
      </w:r>
      <w:r w:rsidR="00577111" w:rsidRPr="00BA349E">
        <w:rPr>
          <w:rFonts w:ascii="Times New Roman" w:hAnsi="Times New Roman" w:cs="Times New Roman"/>
          <w:sz w:val="24"/>
          <w:szCs w:val="24"/>
        </w:rPr>
        <w:t>p</w:t>
      </w:r>
      <w:r w:rsidR="00C01FD3" w:rsidRPr="00BA349E">
        <w:rPr>
          <w:rFonts w:ascii="Times New Roman" w:hAnsi="Times New Roman" w:cs="Times New Roman"/>
          <w:sz w:val="24"/>
          <w:szCs w:val="24"/>
        </w:rPr>
        <w:t>ú</w:t>
      </w:r>
      <w:r w:rsidR="00577111" w:rsidRPr="00BA349E">
        <w:rPr>
          <w:rFonts w:ascii="Times New Roman" w:hAnsi="Times New Roman" w:cs="Times New Roman"/>
          <w:sz w:val="24"/>
          <w:szCs w:val="24"/>
        </w:rPr>
        <w:t>blica</w:t>
      </w:r>
      <w:r w:rsidR="00577111" w:rsidRPr="000A388B">
        <w:rPr>
          <w:rFonts w:ascii="Times New Roman" w:hAnsi="Times New Roman" w:cs="Times New Roman"/>
          <w:sz w:val="24"/>
          <w:szCs w:val="24"/>
        </w:rPr>
        <w:t xml:space="preserve"> em seus relatórios.</w:t>
      </w:r>
      <w:r w:rsidR="00C050DD" w:rsidRPr="000A388B">
        <w:rPr>
          <w:rFonts w:ascii="Times New Roman" w:hAnsi="Times New Roman" w:cs="Times New Roman"/>
          <w:sz w:val="24"/>
          <w:szCs w:val="24"/>
        </w:rPr>
        <w:t xml:space="preserve"> Dada a sua origem</w:t>
      </w:r>
      <w:r w:rsidRPr="000A388B">
        <w:rPr>
          <w:rFonts w:ascii="Times New Roman" w:hAnsi="Times New Roman" w:cs="Times New Roman"/>
          <w:sz w:val="24"/>
          <w:szCs w:val="24"/>
        </w:rPr>
        <w:t>, reitere-se</w:t>
      </w:r>
      <w:r w:rsidR="00C050DD" w:rsidRPr="000A388B">
        <w:rPr>
          <w:rFonts w:ascii="Times New Roman" w:hAnsi="Times New Roman" w:cs="Times New Roman"/>
          <w:sz w:val="24"/>
          <w:szCs w:val="24"/>
        </w:rPr>
        <w:t>, a rigor</w:t>
      </w:r>
      <w:r w:rsidR="00D13E0B" w:rsidRPr="000A388B">
        <w:rPr>
          <w:rFonts w:ascii="Times New Roman" w:hAnsi="Times New Roman" w:cs="Times New Roman"/>
          <w:sz w:val="24"/>
          <w:szCs w:val="24"/>
        </w:rPr>
        <w:t xml:space="preserve"> os seminários da capital</w:t>
      </w:r>
      <w:r w:rsidR="00C050DD" w:rsidRPr="000A388B">
        <w:rPr>
          <w:rFonts w:ascii="Times New Roman" w:hAnsi="Times New Roman" w:cs="Times New Roman"/>
          <w:sz w:val="24"/>
          <w:szCs w:val="24"/>
        </w:rPr>
        <w:t xml:space="preserve"> não eram estabelecimentos escolares, </w:t>
      </w:r>
      <w:r w:rsidR="00D13E0B" w:rsidRPr="000A388B">
        <w:rPr>
          <w:rFonts w:ascii="Times New Roman" w:hAnsi="Times New Roman" w:cs="Times New Roman"/>
          <w:sz w:val="24"/>
          <w:szCs w:val="24"/>
        </w:rPr>
        <w:t xml:space="preserve">porém, </w:t>
      </w:r>
      <w:r w:rsidR="00C050DD" w:rsidRPr="000A388B">
        <w:rPr>
          <w:rFonts w:ascii="Times New Roman" w:hAnsi="Times New Roman" w:cs="Times New Roman"/>
          <w:sz w:val="24"/>
          <w:szCs w:val="24"/>
        </w:rPr>
        <w:t xml:space="preserve">eram contados entre as escolas que ofereciam as primeiras letras. Hilsdorf (2004, 2005), por exemplo, demonstrou que a população das cercanias demandava licença ao governo provincial e aos diretores das duas casas </w:t>
      </w:r>
      <w:r w:rsidR="00706F63" w:rsidRPr="000A388B">
        <w:rPr>
          <w:rFonts w:ascii="Times New Roman" w:hAnsi="Times New Roman" w:cs="Times New Roman"/>
          <w:sz w:val="24"/>
          <w:szCs w:val="24"/>
        </w:rPr>
        <w:t xml:space="preserve">para </w:t>
      </w:r>
      <w:r w:rsidR="00C050DD" w:rsidRPr="000A388B">
        <w:rPr>
          <w:rFonts w:ascii="Times New Roman" w:hAnsi="Times New Roman" w:cs="Times New Roman"/>
          <w:sz w:val="24"/>
          <w:szCs w:val="24"/>
        </w:rPr>
        <w:t xml:space="preserve">que crianças de suas famílias </w:t>
      </w:r>
      <w:r w:rsidR="00D13E0B" w:rsidRPr="000A388B">
        <w:rPr>
          <w:rFonts w:ascii="Times New Roman" w:hAnsi="Times New Roman" w:cs="Times New Roman"/>
          <w:sz w:val="24"/>
          <w:szCs w:val="24"/>
        </w:rPr>
        <w:t>frequentassem</w:t>
      </w:r>
      <w:r w:rsidR="00C050DD" w:rsidRPr="000A388B">
        <w:rPr>
          <w:rFonts w:ascii="Times New Roman" w:hAnsi="Times New Roman" w:cs="Times New Roman"/>
          <w:sz w:val="24"/>
          <w:szCs w:val="24"/>
        </w:rPr>
        <w:t xml:space="preserve"> as aulas de primeiras letras nos </w:t>
      </w:r>
      <w:r w:rsidR="00C5579E" w:rsidRPr="000A388B">
        <w:rPr>
          <w:rFonts w:ascii="Times New Roman" w:hAnsi="Times New Roman" w:cs="Times New Roman"/>
          <w:sz w:val="24"/>
          <w:szCs w:val="24"/>
        </w:rPr>
        <w:t>s</w:t>
      </w:r>
      <w:r w:rsidR="00C050DD" w:rsidRPr="000A388B">
        <w:rPr>
          <w:rFonts w:ascii="Times New Roman" w:hAnsi="Times New Roman" w:cs="Times New Roman"/>
          <w:sz w:val="24"/>
          <w:szCs w:val="24"/>
        </w:rPr>
        <w:t>emi</w:t>
      </w:r>
      <w:r w:rsidR="00C5579E" w:rsidRPr="000A388B">
        <w:rPr>
          <w:rFonts w:ascii="Times New Roman" w:hAnsi="Times New Roman" w:cs="Times New Roman"/>
          <w:sz w:val="24"/>
          <w:szCs w:val="24"/>
        </w:rPr>
        <w:t>n</w:t>
      </w:r>
      <w:r w:rsidR="00C050DD" w:rsidRPr="000A388B">
        <w:rPr>
          <w:rFonts w:ascii="Times New Roman" w:hAnsi="Times New Roman" w:cs="Times New Roman"/>
          <w:sz w:val="24"/>
          <w:szCs w:val="24"/>
        </w:rPr>
        <w:t>ários, especialmente o</w:t>
      </w:r>
      <w:r w:rsidR="00D13E0B" w:rsidRPr="000A388B">
        <w:rPr>
          <w:rFonts w:ascii="Times New Roman" w:hAnsi="Times New Roman" w:cs="Times New Roman"/>
          <w:sz w:val="24"/>
          <w:szCs w:val="24"/>
        </w:rPr>
        <w:t xml:space="preserve"> de</w:t>
      </w:r>
      <w:r w:rsidR="00C050DD" w:rsidRPr="000A388B">
        <w:rPr>
          <w:rFonts w:ascii="Times New Roman" w:hAnsi="Times New Roman" w:cs="Times New Roman"/>
          <w:sz w:val="24"/>
          <w:szCs w:val="24"/>
        </w:rPr>
        <w:t xml:space="preserve"> Santana.</w:t>
      </w:r>
      <w:r w:rsidR="00A10A5C" w:rsidRPr="000A388B">
        <w:rPr>
          <w:rFonts w:ascii="Times New Roman" w:hAnsi="Times New Roman" w:cs="Times New Roman"/>
          <w:sz w:val="24"/>
          <w:szCs w:val="24"/>
        </w:rPr>
        <w:t xml:space="preserve"> </w:t>
      </w:r>
      <w:r w:rsidR="009D7560" w:rsidRPr="000A388B">
        <w:rPr>
          <w:rFonts w:ascii="Times New Roman" w:hAnsi="Times New Roman" w:cs="Times New Roman"/>
          <w:sz w:val="24"/>
          <w:szCs w:val="24"/>
        </w:rPr>
        <w:t>Todavia</w:t>
      </w:r>
      <w:r w:rsidR="00D13E0B" w:rsidRPr="000A388B">
        <w:rPr>
          <w:rFonts w:ascii="Times New Roman" w:hAnsi="Times New Roman" w:cs="Times New Roman"/>
          <w:sz w:val="24"/>
          <w:szCs w:val="24"/>
        </w:rPr>
        <w:t xml:space="preserve">, </w:t>
      </w:r>
      <w:r w:rsidR="00A10A5C" w:rsidRPr="000A388B">
        <w:rPr>
          <w:rFonts w:ascii="Times New Roman" w:hAnsi="Times New Roman" w:cs="Times New Roman"/>
          <w:sz w:val="24"/>
          <w:szCs w:val="24"/>
        </w:rPr>
        <w:t>as demandas da população</w:t>
      </w:r>
      <w:r w:rsidR="00D13E0B" w:rsidRPr="000A388B">
        <w:rPr>
          <w:rFonts w:ascii="Times New Roman" w:hAnsi="Times New Roman" w:cs="Times New Roman"/>
          <w:sz w:val="24"/>
          <w:szCs w:val="24"/>
        </w:rPr>
        <w:t xml:space="preserve"> não pugnavam apenas</w:t>
      </w:r>
      <w:r w:rsidR="009D7560" w:rsidRPr="000A388B">
        <w:rPr>
          <w:rFonts w:ascii="Times New Roman" w:hAnsi="Times New Roman" w:cs="Times New Roman"/>
          <w:sz w:val="24"/>
          <w:szCs w:val="24"/>
        </w:rPr>
        <w:t xml:space="preserve"> pela</w:t>
      </w:r>
      <w:r w:rsidR="00D13E0B" w:rsidRPr="000A388B">
        <w:rPr>
          <w:rFonts w:ascii="Times New Roman" w:hAnsi="Times New Roman" w:cs="Times New Roman"/>
          <w:sz w:val="24"/>
          <w:szCs w:val="24"/>
        </w:rPr>
        <w:t xml:space="preserve"> instrução.</w:t>
      </w:r>
      <w:r w:rsidR="00A10A5C" w:rsidRPr="000A388B">
        <w:rPr>
          <w:rFonts w:ascii="Times New Roman" w:hAnsi="Times New Roman" w:cs="Times New Roman"/>
          <w:sz w:val="24"/>
          <w:szCs w:val="24"/>
        </w:rPr>
        <w:t xml:space="preserve"> </w:t>
      </w:r>
      <w:r w:rsidR="00D13E0B" w:rsidRPr="000A388B">
        <w:rPr>
          <w:rFonts w:ascii="Times New Roman" w:hAnsi="Times New Roman" w:cs="Times New Roman"/>
          <w:sz w:val="24"/>
          <w:szCs w:val="24"/>
        </w:rPr>
        <w:t xml:space="preserve">A este respeito, </w:t>
      </w:r>
      <w:r w:rsidR="00B2191F" w:rsidRPr="000A388B">
        <w:rPr>
          <w:rFonts w:ascii="Times New Roman" w:hAnsi="Times New Roman" w:cs="Times New Roman"/>
          <w:sz w:val="24"/>
          <w:szCs w:val="24"/>
        </w:rPr>
        <w:t>observa</w:t>
      </w:r>
      <w:r w:rsidR="00CF2A5B" w:rsidRPr="000A388B">
        <w:rPr>
          <w:rFonts w:ascii="Times New Roman" w:hAnsi="Times New Roman" w:cs="Times New Roman"/>
          <w:sz w:val="24"/>
          <w:szCs w:val="24"/>
        </w:rPr>
        <w:t xml:space="preserve"> </w:t>
      </w:r>
      <w:r w:rsidR="00A10A5C" w:rsidRPr="000A388B">
        <w:rPr>
          <w:rFonts w:ascii="Times New Roman" w:hAnsi="Times New Roman" w:cs="Times New Roman"/>
          <w:sz w:val="24"/>
          <w:szCs w:val="24"/>
        </w:rPr>
        <w:t>Hilsdorf</w:t>
      </w:r>
      <w:r w:rsidR="00CF2A5B" w:rsidRPr="000A388B">
        <w:rPr>
          <w:rFonts w:ascii="Times New Roman" w:hAnsi="Times New Roman" w:cs="Times New Roman"/>
          <w:sz w:val="24"/>
          <w:szCs w:val="24"/>
        </w:rPr>
        <w:t>,</w:t>
      </w:r>
      <w:r w:rsidR="00A10A5C" w:rsidRPr="000A388B">
        <w:rPr>
          <w:rFonts w:ascii="Times New Roman" w:hAnsi="Times New Roman" w:cs="Times New Roman"/>
          <w:sz w:val="24"/>
          <w:szCs w:val="24"/>
        </w:rPr>
        <w:t xml:space="preserve"> </w:t>
      </w:r>
      <w:r w:rsidR="00706F63" w:rsidRPr="000A388B">
        <w:rPr>
          <w:rFonts w:ascii="Times New Roman" w:hAnsi="Times New Roman" w:cs="Times New Roman"/>
          <w:sz w:val="24"/>
          <w:szCs w:val="24"/>
        </w:rPr>
        <w:t xml:space="preserve">também </w:t>
      </w:r>
      <w:r w:rsidR="00A10A5C" w:rsidRPr="000A388B">
        <w:rPr>
          <w:rFonts w:ascii="Times New Roman" w:hAnsi="Times New Roman" w:cs="Times New Roman"/>
          <w:sz w:val="24"/>
          <w:szCs w:val="24"/>
        </w:rPr>
        <w:t>havia pedidos para que menin</w:t>
      </w:r>
      <w:r w:rsidR="009D7560" w:rsidRPr="000A388B">
        <w:rPr>
          <w:rFonts w:ascii="Times New Roman" w:hAnsi="Times New Roman" w:cs="Times New Roman"/>
          <w:sz w:val="24"/>
          <w:szCs w:val="24"/>
        </w:rPr>
        <w:t>o</w:t>
      </w:r>
      <w:r w:rsidR="00A10A5C" w:rsidRPr="000A388B">
        <w:rPr>
          <w:rFonts w:ascii="Times New Roman" w:hAnsi="Times New Roman" w:cs="Times New Roman"/>
          <w:sz w:val="24"/>
          <w:szCs w:val="24"/>
        </w:rPr>
        <w:t>s e meninas se tornassem pensionistas da província.</w:t>
      </w:r>
    </w:p>
    <w:p w14:paraId="260A82A9" w14:textId="77777777" w:rsidR="007D648D" w:rsidRDefault="007D648D" w:rsidP="001E480E">
      <w:pPr>
        <w:spacing w:after="0" w:line="360" w:lineRule="auto"/>
        <w:ind w:firstLine="1134"/>
        <w:jc w:val="both"/>
        <w:rPr>
          <w:rFonts w:ascii="Times New Roman" w:hAnsi="Times New Roman" w:cs="Times New Roman"/>
          <w:color w:val="FF0000"/>
          <w:sz w:val="24"/>
          <w:szCs w:val="24"/>
        </w:rPr>
      </w:pPr>
    </w:p>
    <w:p w14:paraId="61062EB5" w14:textId="77777777" w:rsidR="005D7F1E" w:rsidRPr="002844DD" w:rsidRDefault="005D7F1E" w:rsidP="005D7F1E">
      <w:pPr>
        <w:spacing w:after="0" w:line="360" w:lineRule="auto"/>
        <w:jc w:val="center"/>
        <w:rPr>
          <w:rFonts w:ascii="Times New Roman" w:eastAsia="Times New Roman" w:hAnsi="Times New Roman" w:cs="Times New Roman"/>
          <w:b/>
          <w:sz w:val="20"/>
          <w:szCs w:val="20"/>
          <w:lang w:eastAsia="pt-BR"/>
        </w:rPr>
      </w:pPr>
      <w:r w:rsidRPr="002844DD">
        <w:rPr>
          <w:rFonts w:ascii="Times New Roman" w:eastAsia="Times New Roman" w:hAnsi="Times New Roman" w:cs="Times New Roman"/>
          <w:b/>
          <w:sz w:val="20"/>
          <w:szCs w:val="20"/>
          <w:lang w:eastAsia="pt-BR"/>
        </w:rPr>
        <w:t>Quadro 2: Estabelecimentos fundad</w:t>
      </w:r>
      <w:r w:rsidR="00372FD4">
        <w:rPr>
          <w:rFonts w:ascii="Times New Roman" w:eastAsia="Times New Roman" w:hAnsi="Times New Roman" w:cs="Times New Roman"/>
          <w:b/>
          <w:sz w:val="20"/>
          <w:szCs w:val="20"/>
          <w:lang w:eastAsia="pt-BR"/>
        </w:rPr>
        <w:t>os entre 1873 e 1885 na capital</w:t>
      </w:r>
    </w:p>
    <w:tbl>
      <w:tblPr>
        <w:tblStyle w:val="Tabelacomgrade2"/>
        <w:tblW w:w="5000" w:type="pct"/>
        <w:tblBorders>
          <w:left w:val="none" w:sz="0" w:space="0" w:color="auto"/>
          <w:right w:val="none" w:sz="0" w:space="0" w:color="auto"/>
        </w:tblBorders>
        <w:tblLook w:val="01E0" w:firstRow="1" w:lastRow="1" w:firstColumn="1" w:lastColumn="1" w:noHBand="0" w:noVBand="0"/>
      </w:tblPr>
      <w:tblGrid>
        <w:gridCol w:w="1242"/>
        <w:gridCol w:w="5753"/>
        <w:gridCol w:w="1725"/>
      </w:tblGrid>
      <w:tr w:rsidR="00CB2596" w:rsidRPr="002844DD" w14:paraId="46C9E73F" w14:textId="77777777" w:rsidTr="00F91BF5">
        <w:tc>
          <w:tcPr>
            <w:tcW w:w="712" w:type="pct"/>
            <w:tcBorders>
              <w:top w:val="single" w:sz="12" w:space="0" w:color="auto"/>
              <w:bottom w:val="single" w:sz="12" w:space="0" w:color="auto"/>
            </w:tcBorders>
            <w:shd w:val="clear" w:color="auto" w:fill="FFFFFF" w:themeFill="background1"/>
          </w:tcPr>
          <w:p w14:paraId="453ABE21" w14:textId="77777777" w:rsidR="00CB2596" w:rsidRPr="002844DD" w:rsidRDefault="00CB2596" w:rsidP="00256B31">
            <w:pPr>
              <w:tabs>
                <w:tab w:val="center" w:pos="4252"/>
                <w:tab w:val="right" w:pos="8504"/>
              </w:tabs>
              <w:jc w:val="center"/>
              <w:rPr>
                <w:rFonts w:ascii="Times New Roman" w:eastAsia="Times New Roman" w:hAnsi="Times New Roman" w:cs="Times New Roman"/>
                <w:b/>
                <w:sz w:val="20"/>
                <w:szCs w:val="20"/>
                <w:lang w:eastAsia="pt-BR"/>
              </w:rPr>
            </w:pPr>
            <w:r w:rsidRPr="002844DD">
              <w:rPr>
                <w:rFonts w:ascii="Times New Roman" w:eastAsia="Times New Roman" w:hAnsi="Times New Roman" w:cs="Times New Roman"/>
                <w:b/>
                <w:sz w:val="20"/>
                <w:szCs w:val="20"/>
                <w:lang w:eastAsia="pt-BR"/>
              </w:rPr>
              <w:lastRenderedPageBreak/>
              <w:t>Período</w:t>
            </w:r>
          </w:p>
        </w:tc>
        <w:tc>
          <w:tcPr>
            <w:tcW w:w="3299" w:type="pct"/>
            <w:tcBorders>
              <w:top w:val="single" w:sz="12" w:space="0" w:color="auto"/>
              <w:bottom w:val="single" w:sz="12" w:space="0" w:color="auto"/>
            </w:tcBorders>
            <w:shd w:val="clear" w:color="auto" w:fill="FFFFFF" w:themeFill="background1"/>
          </w:tcPr>
          <w:p w14:paraId="799CD2CC" w14:textId="77777777" w:rsidR="00CB2596" w:rsidRPr="002844DD" w:rsidRDefault="00CB2596" w:rsidP="00256B31">
            <w:pPr>
              <w:tabs>
                <w:tab w:val="center" w:pos="4252"/>
                <w:tab w:val="right" w:pos="8504"/>
              </w:tabs>
              <w:jc w:val="center"/>
              <w:rPr>
                <w:rFonts w:ascii="Times New Roman" w:eastAsia="Times New Roman" w:hAnsi="Times New Roman" w:cs="Times New Roman"/>
                <w:b/>
                <w:sz w:val="20"/>
                <w:szCs w:val="20"/>
                <w:lang w:eastAsia="pt-BR"/>
              </w:rPr>
            </w:pPr>
            <w:r w:rsidRPr="002844DD">
              <w:rPr>
                <w:rFonts w:ascii="Times New Roman" w:eastAsia="Times New Roman" w:hAnsi="Times New Roman" w:cs="Times New Roman"/>
                <w:b/>
                <w:sz w:val="20"/>
                <w:szCs w:val="20"/>
                <w:lang w:eastAsia="pt-BR"/>
              </w:rPr>
              <w:t>Estabelecimento</w:t>
            </w:r>
          </w:p>
        </w:tc>
        <w:tc>
          <w:tcPr>
            <w:tcW w:w="989" w:type="pct"/>
            <w:tcBorders>
              <w:top w:val="single" w:sz="12" w:space="0" w:color="auto"/>
              <w:bottom w:val="single" w:sz="12" w:space="0" w:color="auto"/>
            </w:tcBorders>
            <w:shd w:val="clear" w:color="auto" w:fill="FFFFFF" w:themeFill="background1"/>
          </w:tcPr>
          <w:p w14:paraId="104FE202" w14:textId="77777777" w:rsidR="00CB2596" w:rsidRPr="002844DD" w:rsidRDefault="00CB2596" w:rsidP="00256B31">
            <w:pPr>
              <w:tabs>
                <w:tab w:val="center" w:pos="4252"/>
                <w:tab w:val="right" w:pos="8504"/>
              </w:tabs>
              <w:jc w:val="center"/>
              <w:rPr>
                <w:rFonts w:ascii="Times New Roman" w:eastAsia="Times New Roman" w:hAnsi="Times New Roman" w:cs="Times New Roman"/>
                <w:b/>
                <w:sz w:val="20"/>
                <w:szCs w:val="20"/>
                <w:lang w:eastAsia="pt-BR"/>
              </w:rPr>
            </w:pPr>
            <w:r w:rsidRPr="002844DD">
              <w:rPr>
                <w:rFonts w:ascii="Times New Roman" w:eastAsia="Times New Roman" w:hAnsi="Times New Roman" w:cs="Times New Roman"/>
                <w:b/>
                <w:sz w:val="20"/>
                <w:szCs w:val="20"/>
                <w:lang w:eastAsia="pt-BR"/>
              </w:rPr>
              <w:t>Fundação</w:t>
            </w:r>
          </w:p>
        </w:tc>
      </w:tr>
      <w:tr w:rsidR="00CB2596" w:rsidRPr="002844DD" w14:paraId="11360648" w14:textId="77777777" w:rsidTr="00F91BF5">
        <w:tc>
          <w:tcPr>
            <w:tcW w:w="712" w:type="pct"/>
            <w:tcBorders>
              <w:top w:val="single" w:sz="12" w:space="0" w:color="auto"/>
              <w:bottom w:val="single" w:sz="2" w:space="0" w:color="FFFFFF" w:themeColor="background1"/>
            </w:tcBorders>
            <w:shd w:val="clear" w:color="auto" w:fill="FFFFFF" w:themeFill="background1"/>
          </w:tcPr>
          <w:p w14:paraId="4AB94277" w14:textId="77777777" w:rsidR="00CB2596" w:rsidRPr="002844DD" w:rsidRDefault="00CB2596" w:rsidP="00256B31">
            <w:pPr>
              <w:tabs>
                <w:tab w:val="center" w:pos="4252"/>
                <w:tab w:val="right" w:pos="8504"/>
              </w:tabs>
              <w:jc w:val="center"/>
              <w:rPr>
                <w:rFonts w:ascii="Times New Roman" w:eastAsia="Times New Roman" w:hAnsi="Times New Roman" w:cs="Times New Roman"/>
                <w:sz w:val="20"/>
                <w:szCs w:val="20"/>
                <w:lang w:eastAsia="pt-BR"/>
              </w:rPr>
            </w:pPr>
          </w:p>
        </w:tc>
        <w:tc>
          <w:tcPr>
            <w:tcW w:w="3299" w:type="pct"/>
            <w:tcBorders>
              <w:top w:val="single" w:sz="12" w:space="0" w:color="auto"/>
              <w:bottom w:val="single" w:sz="2" w:space="0" w:color="auto"/>
            </w:tcBorders>
            <w:shd w:val="clear" w:color="auto" w:fill="FFFFFF" w:themeFill="background1"/>
          </w:tcPr>
          <w:p w14:paraId="40379C42" w14:textId="77777777" w:rsidR="00CB2596" w:rsidRPr="002844DD" w:rsidRDefault="00CB2596" w:rsidP="000E3235">
            <w:pPr>
              <w:tabs>
                <w:tab w:val="center" w:pos="4252"/>
                <w:tab w:val="right" w:pos="8504"/>
              </w:tabs>
              <w:jc w:val="center"/>
              <w:rPr>
                <w:rFonts w:ascii="Times New Roman" w:eastAsia="Times New Roman" w:hAnsi="Times New Roman" w:cs="Times New Roman"/>
                <w:sz w:val="20"/>
                <w:szCs w:val="20"/>
                <w:lang w:eastAsia="pt-BR"/>
              </w:rPr>
            </w:pPr>
            <w:r w:rsidRPr="002844DD">
              <w:rPr>
                <w:rFonts w:ascii="Times New Roman" w:eastAsia="Times New Roman" w:hAnsi="Times New Roman" w:cs="Times New Roman"/>
                <w:sz w:val="20"/>
                <w:szCs w:val="20"/>
                <w:lang w:eastAsia="pt-BR"/>
              </w:rPr>
              <w:t>Liceu de Artes e Ofícios</w:t>
            </w:r>
          </w:p>
        </w:tc>
        <w:tc>
          <w:tcPr>
            <w:tcW w:w="989" w:type="pct"/>
            <w:tcBorders>
              <w:top w:val="single" w:sz="12" w:space="0" w:color="auto"/>
              <w:bottom w:val="single" w:sz="2" w:space="0" w:color="auto"/>
            </w:tcBorders>
            <w:shd w:val="clear" w:color="auto" w:fill="FFFFFF" w:themeFill="background1"/>
          </w:tcPr>
          <w:p w14:paraId="30725F54" w14:textId="77777777" w:rsidR="00CB2596" w:rsidRPr="002844DD" w:rsidRDefault="00CB2596" w:rsidP="00256B31">
            <w:pPr>
              <w:tabs>
                <w:tab w:val="center" w:pos="4252"/>
                <w:tab w:val="right" w:pos="8504"/>
              </w:tabs>
              <w:jc w:val="center"/>
              <w:rPr>
                <w:rFonts w:ascii="Times New Roman" w:eastAsia="Times New Roman" w:hAnsi="Times New Roman" w:cs="Times New Roman"/>
                <w:sz w:val="20"/>
                <w:szCs w:val="20"/>
                <w:lang w:eastAsia="pt-BR"/>
              </w:rPr>
            </w:pPr>
            <w:r w:rsidRPr="002844DD">
              <w:rPr>
                <w:rFonts w:ascii="Times New Roman" w:eastAsia="Times New Roman" w:hAnsi="Times New Roman" w:cs="Times New Roman"/>
                <w:sz w:val="20"/>
                <w:szCs w:val="20"/>
                <w:lang w:eastAsia="pt-BR"/>
              </w:rPr>
              <w:t>1873</w:t>
            </w:r>
          </w:p>
        </w:tc>
      </w:tr>
      <w:tr w:rsidR="00F91BF5" w:rsidRPr="002844DD" w14:paraId="505A282B" w14:textId="77777777" w:rsidTr="00F91BF5">
        <w:tc>
          <w:tcPr>
            <w:tcW w:w="712" w:type="pct"/>
            <w:tcBorders>
              <w:top w:val="single" w:sz="2" w:space="0" w:color="FFFFFF" w:themeColor="background1"/>
              <w:bottom w:val="single" w:sz="2" w:space="0" w:color="FFFFFF" w:themeColor="background1"/>
              <w:right w:val="single" w:sz="2" w:space="0" w:color="auto"/>
            </w:tcBorders>
            <w:shd w:val="clear" w:color="auto" w:fill="FFFFFF" w:themeFill="background1"/>
          </w:tcPr>
          <w:p w14:paraId="2F5ED9A8" w14:textId="3C1BAD5B" w:rsidR="00F91BF5" w:rsidRPr="00F91BF5" w:rsidRDefault="00F91BF5" w:rsidP="00F91BF5">
            <w:pPr>
              <w:tabs>
                <w:tab w:val="center" w:pos="4252"/>
                <w:tab w:val="right" w:pos="8504"/>
              </w:tabs>
              <w:jc w:val="center"/>
              <w:rPr>
                <w:rFonts w:ascii="Times New Roman" w:eastAsia="Times New Roman" w:hAnsi="Times New Roman" w:cs="Times New Roman"/>
                <w:b/>
                <w:sz w:val="20"/>
                <w:szCs w:val="20"/>
                <w:lang w:eastAsia="pt-BR"/>
              </w:rPr>
            </w:pPr>
            <w:r>
              <w:rPr>
                <w:rFonts w:ascii="Times New Roman" w:eastAsia="Times New Roman" w:hAnsi="Times New Roman" w:cs="Times New Roman"/>
                <w:b/>
                <w:sz w:val="20"/>
                <w:szCs w:val="20"/>
                <w:lang w:eastAsia="pt-BR"/>
              </w:rPr>
              <w:t xml:space="preserve">1873 a </w:t>
            </w:r>
            <w:r w:rsidRPr="00F91BF5">
              <w:rPr>
                <w:rFonts w:ascii="Times New Roman" w:eastAsia="Times New Roman" w:hAnsi="Times New Roman" w:cs="Times New Roman"/>
                <w:b/>
                <w:sz w:val="20"/>
                <w:szCs w:val="20"/>
                <w:lang w:eastAsia="pt-BR"/>
              </w:rPr>
              <w:t>1885</w:t>
            </w:r>
          </w:p>
        </w:tc>
        <w:tc>
          <w:tcPr>
            <w:tcW w:w="3299" w:type="pct"/>
            <w:tcBorders>
              <w:top w:val="single" w:sz="2" w:space="0" w:color="auto"/>
              <w:bottom w:val="single" w:sz="2" w:space="0" w:color="auto"/>
              <w:right w:val="single" w:sz="2" w:space="0" w:color="auto"/>
            </w:tcBorders>
            <w:shd w:val="clear" w:color="auto" w:fill="FFFFFF" w:themeFill="background1"/>
          </w:tcPr>
          <w:p w14:paraId="64D0BEF2" w14:textId="53587197" w:rsidR="00F91BF5" w:rsidRPr="002844DD" w:rsidRDefault="00F91BF5" w:rsidP="00256B31">
            <w:pPr>
              <w:tabs>
                <w:tab w:val="center" w:pos="4252"/>
                <w:tab w:val="right" w:pos="8504"/>
              </w:tabs>
              <w:jc w:val="center"/>
              <w:rPr>
                <w:rFonts w:ascii="Times New Roman" w:eastAsia="Times New Roman" w:hAnsi="Times New Roman" w:cs="Times New Roman"/>
                <w:sz w:val="20"/>
                <w:szCs w:val="20"/>
                <w:lang w:eastAsia="pt-BR"/>
              </w:rPr>
            </w:pPr>
            <w:r w:rsidRPr="002844DD">
              <w:rPr>
                <w:rFonts w:ascii="Times New Roman" w:eastAsia="Times New Roman" w:hAnsi="Times New Roman" w:cs="Times New Roman"/>
                <w:sz w:val="20"/>
                <w:szCs w:val="20"/>
                <w:lang w:eastAsia="pt-BR"/>
              </w:rPr>
              <w:t>Instituto D. Ana Rosa</w:t>
            </w:r>
          </w:p>
        </w:tc>
        <w:tc>
          <w:tcPr>
            <w:tcW w:w="989" w:type="pct"/>
            <w:tcBorders>
              <w:top w:val="single" w:sz="2" w:space="0" w:color="auto"/>
              <w:left w:val="single" w:sz="2" w:space="0" w:color="auto"/>
              <w:bottom w:val="single" w:sz="2" w:space="0" w:color="auto"/>
              <w:right w:val="nil"/>
            </w:tcBorders>
            <w:shd w:val="clear" w:color="auto" w:fill="FFFFFF" w:themeFill="background1"/>
          </w:tcPr>
          <w:p w14:paraId="373A3D9B" w14:textId="437D5C14" w:rsidR="00F91BF5" w:rsidRPr="002844DD" w:rsidRDefault="00F91BF5" w:rsidP="00256B31">
            <w:pPr>
              <w:tabs>
                <w:tab w:val="center" w:pos="4252"/>
                <w:tab w:val="right" w:pos="8504"/>
              </w:tabs>
              <w:jc w:val="center"/>
              <w:rPr>
                <w:rFonts w:ascii="Times New Roman" w:eastAsia="Times New Roman" w:hAnsi="Times New Roman" w:cs="Times New Roman"/>
                <w:sz w:val="20"/>
                <w:szCs w:val="20"/>
                <w:lang w:eastAsia="pt-BR"/>
              </w:rPr>
            </w:pPr>
            <w:r w:rsidRPr="002844DD">
              <w:rPr>
                <w:rFonts w:ascii="Times New Roman" w:eastAsia="Times New Roman" w:hAnsi="Times New Roman" w:cs="Times New Roman"/>
                <w:sz w:val="20"/>
                <w:szCs w:val="20"/>
                <w:lang w:eastAsia="pt-BR"/>
              </w:rPr>
              <w:t>1874</w:t>
            </w:r>
          </w:p>
        </w:tc>
      </w:tr>
      <w:tr w:rsidR="00CB2596" w:rsidRPr="002844DD" w14:paraId="424CB94A" w14:textId="77777777" w:rsidTr="00F91BF5">
        <w:tc>
          <w:tcPr>
            <w:tcW w:w="712" w:type="pct"/>
            <w:tcBorders>
              <w:top w:val="single" w:sz="2" w:space="0" w:color="FFFFFF" w:themeColor="background1"/>
              <w:bottom w:val="single" w:sz="2" w:space="0" w:color="FFFFFF" w:themeColor="background1"/>
              <w:right w:val="single" w:sz="2" w:space="0" w:color="auto"/>
            </w:tcBorders>
            <w:shd w:val="clear" w:color="auto" w:fill="FFFFFF" w:themeFill="background1"/>
          </w:tcPr>
          <w:p w14:paraId="21084792" w14:textId="77777777" w:rsidR="00CB2596" w:rsidRPr="002844DD" w:rsidRDefault="00CB2596" w:rsidP="00256B31">
            <w:pPr>
              <w:tabs>
                <w:tab w:val="center" w:pos="4252"/>
                <w:tab w:val="right" w:pos="8504"/>
              </w:tabs>
              <w:jc w:val="center"/>
              <w:rPr>
                <w:rFonts w:ascii="Times New Roman" w:eastAsia="Times New Roman" w:hAnsi="Times New Roman" w:cs="Times New Roman"/>
                <w:sz w:val="20"/>
                <w:szCs w:val="20"/>
                <w:lang w:eastAsia="pt-BR"/>
              </w:rPr>
            </w:pPr>
          </w:p>
        </w:tc>
        <w:tc>
          <w:tcPr>
            <w:tcW w:w="3299" w:type="pct"/>
            <w:tcBorders>
              <w:top w:val="single" w:sz="2" w:space="0" w:color="auto"/>
              <w:bottom w:val="single" w:sz="2" w:space="0" w:color="auto"/>
              <w:right w:val="single" w:sz="2" w:space="0" w:color="auto"/>
            </w:tcBorders>
            <w:shd w:val="clear" w:color="auto" w:fill="FFFFFF" w:themeFill="background1"/>
          </w:tcPr>
          <w:p w14:paraId="55AE8308" w14:textId="77777777" w:rsidR="00CB2596" w:rsidRPr="002844DD" w:rsidRDefault="00CB2596" w:rsidP="00256B31">
            <w:pPr>
              <w:tabs>
                <w:tab w:val="center" w:pos="4252"/>
                <w:tab w:val="right" w:pos="8504"/>
              </w:tabs>
              <w:jc w:val="center"/>
              <w:rPr>
                <w:rFonts w:ascii="Times New Roman" w:eastAsia="Times New Roman" w:hAnsi="Times New Roman" w:cs="Times New Roman"/>
                <w:sz w:val="20"/>
                <w:szCs w:val="20"/>
                <w:lang w:eastAsia="pt-BR"/>
              </w:rPr>
            </w:pPr>
            <w:r w:rsidRPr="002844DD">
              <w:rPr>
                <w:rFonts w:ascii="Times New Roman" w:eastAsia="Times New Roman" w:hAnsi="Times New Roman" w:cs="Times New Roman"/>
                <w:sz w:val="20"/>
                <w:szCs w:val="20"/>
                <w:lang w:eastAsia="pt-BR"/>
              </w:rPr>
              <w:t>Asilo Nossa Senhora Auxiliadora do Ipiranga</w:t>
            </w:r>
          </w:p>
        </w:tc>
        <w:tc>
          <w:tcPr>
            <w:tcW w:w="989" w:type="pct"/>
            <w:tcBorders>
              <w:top w:val="single" w:sz="2" w:space="0" w:color="auto"/>
              <w:left w:val="single" w:sz="2" w:space="0" w:color="auto"/>
              <w:bottom w:val="single" w:sz="2" w:space="0" w:color="auto"/>
              <w:right w:val="nil"/>
            </w:tcBorders>
            <w:shd w:val="clear" w:color="auto" w:fill="FFFFFF" w:themeFill="background1"/>
          </w:tcPr>
          <w:p w14:paraId="22E59F54" w14:textId="77777777" w:rsidR="00CB2596" w:rsidRPr="002844DD" w:rsidRDefault="00CB2596" w:rsidP="00256B31">
            <w:pPr>
              <w:tabs>
                <w:tab w:val="center" w:pos="4252"/>
                <w:tab w:val="right" w:pos="8504"/>
              </w:tabs>
              <w:jc w:val="center"/>
              <w:rPr>
                <w:rFonts w:ascii="Times New Roman" w:eastAsia="Times New Roman" w:hAnsi="Times New Roman" w:cs="Times New Roman"/>
                <w:sz w:val="20"/>
                <w:szCs w:val="20"/>
                <w:lang w:eastAsia="pt-BR"/>
              </w:rPr>
            </w:pPr>
            <w:r w:rsidRPr="002844DD">
              <w:rPr>
                <w:rFonts w:ascii="Times New Roman" w:eastAsia="Times New Roman" w:hAnsi="Times New Roman" w:cs="Times New Roman"/>
                <w:sz w:val="20"/>
                <w:szCs w:val="20"/>
                <w:lang w:eastAsia="pt-BR"/>
              </w:rPr>
              <w:t>1885</w:t>
            </w:r>
          </w:p>
        </w:tc>
      </w:tr>
      <w:tr w:rsidR="00CB2596" w:rsidRPr="002844DD" w14:paraId="3E31B2C3" w14:textId="77777777" w:rsidTr="00F91BF5">
        <w:tc>
          <w:tcPr>
            <w:tcW w:w="712" w:type="pct"/>
            <w:tcBorders>
              <w:top w:val="single" w:sz="2" w:space="0" w:color="FFFFFF" w:themeColor="background1"/>
              <w:bottom w:val="single" w:sz="4" w:space="0" w:color="auto"/>
            </w:tcBorders>
            <w:shd w:val="clear" w:color="auto" w:fill="FFFFFF" w:themeFill="background1"/>
          </w:tcPr>
          <w:p w14:paraId="146D2A5F" w14:textId="77777777" w:rsidR="00CB2596" w:rsidRPr="002844DD" w:rsidRDefault="00CB2596" w:rsidP="00256B31">
            <w:pPr>
              <w:tabs>
                <w:tab w:val="center" w:pos="4252"/>
                <w:tab w:val="right" w:pos="8504"/>
              </w:tabs>
              <w:jc w:val="center"/>
              <w:rPr>
                <w:rFonts w:ascii="Times New Roman" w:eastAsia="Times New Roman" w:hAnsi="Times New Roman" w:cs="Times New Roman"/>
                <w:sz w:val="20"/>
                <w:szCs w:val="20"/>
                <w:lang w:eastAsia="pt-BR"/>
              </w:rPr>
            </w:pPr>
          </w:p>
        </w:tc>
        <w:tc>
          <w:tcPr>
            <w:tcW w:w="3299" w:type="pct"/>
            <w:tcBorders>
              <w:top w:val="single" w:sz="2" w:space="0" w:color="auto"/>
              <w:bottom w:val="single" w:sz="2" w:space="0" w:color="auto"/>
            </w:tcBorders>
            <w:shd w:val="clear" w:color="auto" w:fill="FFFFFF" w:themeFill="background1"/>
          </w:tcPr>
          <w:p w14:paraId="3AFF33DC" w14:textId="77777777" w:rsidR="00CB2596" w:rsidRPr="002844DD" w:rsidRDefault="00CB2596" w:rsidP="00256B31">
            <w:pPr>
              <w:tabs>
                <w:tab w:val="center" w:pos="4252"/>
                <w:tab w:val="right" w:pos="8504"/>
              </w:tabs>
              <w:jc w:val="center"/>
              <w:rPr>
                <w:rFonts w:ascii="Times New Roman" w:eastAsia="Times New Roman" w:hAnsi="Times New Roman" w:cs="Times New Roman"/>
                <w:sz w:val="20"/>
                <w:szCs w:val="20"/>
                <w:lang w:eastAsia="pt-BR"/>
              </w:rPr>
            </w:pPr>
            <w:r w:rsidRPr="002844DD">
              <w:rPr>
                <w:rFonts w:ascii="Times New Roman" w:eastAsia="Times New Roman" w:hAnsi="Times New Roman" w:cs="Times New Roman"/>
                <w:sz w:val="20"/>
                <w:szCs w:val="20"/>
                <w:lang w:eastAsia="pt-BR"/>
              </w:rPr>
              <w:t>Liceu Sagrado Coração de Jesus</w:t>
            </w:r>
          </w:p>
        </w:tc>
        <w:tc>
          <w:tcPr>
            <w:tcW w:w="989" w:type="pct"/>
            <w:tcBorders>
              <w:top w:val="single" w:sz="2" w:space="0" w:color="auto"/>
              <w:bottom w:val="single" w:sz="2" w:space="0" w:color="auto"/>
            </w:tcBorders>
            <w:shd w:val="clear" w:color="auto" w:fill="FFFFFF" w:themeFill="background1"/>
          </w:tcPr>
          <w:p w14:paraId="6B756559" w14:textId="77777777" w:rsidR="00CB2596" w:rsidRPr="002844DD" w:rsidRDefault="00CB2596" w:rsidP="00256B31">
            <w:pPr>
              <w:tabs>
                <w:tab w:val="center" w:pos="4252"/>
                <w:tab w:val="right" w:pos="8504"/>
              </w:tabs>
              <w:jc w:val="center"/>
              <w:rPr>
                <w:rFonts w:ascii="Times New Roman" w:eastAsia="Times New Roman" w:hAnsi="Times New Roman" w:cs="Times New Roman"/>
                <w:sz w:val="20"/>
                <w:szCs w:val="20"/>
                <w:lang w:eastAsia="pt-BR"/>
              </w:rPr>
            </w:pPr>
            <w:r w:rsidRPr="002844DD">
              <w:rPr>
                <w:rFonts w:ascii="Times New Roman" w:eastAsia="Times New Roman" w:hAnsi="Times New Roman" w:cs="Times New Roman"/>
                <w:sz w:val="20"/>
                <w:szCs w:val="20"/>
                <w:lang w:eastAsia="pt-BR"/>
              </w:rPr>
              <w:t>1885</w:t>
            </w:r>
          </w:p>
        </w:tc>
      </w:tr>
    </w:tbl>
    <w:p w14:paraId="13A3B138" w14:textId="0959AF7F" w:rsidR="005D7F1E" w:rsidRPr="002844DD" w:rsidRDefault="00045231" w:rsidP="005D7F1E">
      <w:pPr>
        <w:spacing w:after="0" w:line="360" w:lineRule="auto"/>
        <w:ind w:firstLine="1134"/>
        <w:jc w:val="right"/>
        <w:rPr>
          <w:rFonts w:ascii="Times New Roman" w:hAnsi="Times New Roman" w:cs="Times New Roman"/>
          <w:b/>
          <w:sz w:val="20"/>
          <w:szCs w:val="20"/>
        </w:rPr>
      </w:pPr>
      <w:r w:rsidRPr="00BA349E">
        <w:rPr>
          <w:rFonts w:ascii="Times New Roman" w:hAnsi="Times New Roman" w:cs="Times New Roman"/>
          <w:b/>
          <w:sz w:val="20"/>
          <w:szCs w:val="20"/>
        </w:rPr>
        <w:t xml:space="preserve">Fonte: </w:t>
      </w:r>
      <w:r w:rsidR="00F11100" w:rsidRPr="00BA349E">
        <w:rPr>
          <w:rFonts w:ascii="Times New Roman" w:hAnsi="Times New Roman" w:cs="Times New Roman"/>
          <w:b/>
          <w:sz w:val="20"/>
          <w:szCs w:val="20"/>
        </w:rPr>
        <w:t>Elaborado pelos autores a partir de Fonseca (2012; 2015).</w:t>
      </w:r>
    </w:p>
    <w:p w14:paraId="09D264AC" w14:textId="77777777" w:rsidR="005D7F1E" w:rsidRDefault="005D7F1E" w:rsidP="001E480E">
      <w:pPr>
        <w:spacing w:after="0" w:line="360" w:lineRule="auto"/>
        <w:ind w:firstLine="1134"/>
        <w:jc w:val="both"/>
        <w:rPr>
          <w:rFonts w:ascii="Times New Roman" w:hAnsi="Times New Roman" w:cs="Times New Roman"/>
          <w:color w:val="FF0000"/>
          <w:sz w:val="24"/>
          <w:szCs w:val="24"/>
        </w:rPr>
      </w:pPr>
    </w:p>
    <w:p w14:paraId="676CDE38" w14:textId="6401AEA8" w:rsidR="001230CF" w:rsidRPr="00F551E8" w:rsidRDefault="001230CF" w:rsidP="001E480E">
      <w:pPr>
        <w:spacing w:after="0" w:line="360" w:lineRule="auto"/>
        <w:ind w:firstLine="1134"/>
        <w:jc w:val="both"/>
        <w:rPr>
          <w:rFonts w:ascii="Times New Roman" w:hAnsi="Times New Roman" w:cs="Times New Roman"/>
          <w:sz w:val="24"/>
          <w:szCs w:val="24"/>
        </w:rPr>
      </w:pPr>
      <w:r w:rsidRPr="000A388B">
        <w:rPr>
          <w:rFonts w:ascii="Times New Roman" w:hAnsi="Times New Roman" w:cs="Times New Roman"/>
          <w:sz w:val="24"/>
          <w:szCs w:val="24"/>
        </w:rPr>
        <w:t xml:space="preserve">Passado esse período de quase cinco décadas, de 1825 a 1873, o conjunto de estabelecimentos paulistanos ganhou novos exemplares num intervalo </w:t>
      </w:r>
      <w:r w:rsidR="00290838" w:rsidRPr="000A388B">
        <w:rPr>
          <w:rFonts w:ascii="Times New Roman" w:hAnsi="Times New Roman" w:cs="Times New Roman"/>
          <w:sz w:val="24"/>
          <w:szCs w:val="24"/>
        </w:rPr>
        <w:t>de dez anos</w:t>
      </w:r>
      <w:r w:rsidRPr="000A388B">
        <w:rPr>
          <w:rFonts w:ascii="Times New Roman" w:hAnsi="Times New Roman" w:cs="Times New Roman"/>
          <w:sz w:val="24"/>
          <w:szCs w:val="24"/>
        </w:rPr>
        <w:t>. Entre 1873 e 1885 foram fundados o Liceu de Artes e Ofícios, o Instituto D. Ana Rosa, o Asilo Nossa Senhora Auxiliadora do Ipiranga e o Liceu Sagrado Coração de Jesus.</w:t>
      </w:r>
      <w:r w:rsidR="00C61F01" w:rsidRPr="000A388B">
        <w:rPr>
          <w:rFonts w:ascii="Times New Roman" w:hAnsi="Times New Roman" w:cs="Times New Roman"/>
          <w:sz w:val="24"/>
          <w:szCs w:val="24"/>
        </w:rPr>
        <w:t xml:space="preserve"> Tirante a nomenclatura de um dos estabelecimentos</w:t>
      </w:r>
      <w:r w:rsidR="00290838" w:rsidRPr="000A388B">
        <w:rPr>
          <w:rFonts w:ascii="Times New Roman" w:hAnsi="Times New Roman" w:cs="Times New Roman"/>
          <w:sz w:val="24"/>
          <w:szCs w:val="24"/>
        </w:rPr>
        <w:t>, instituição de tipo asilar</w:t>
      </w:r>
      <w:r w:rsidR="00C61F01" w:rsidRPr="000A388B">
        <w:rPr>
          <w:rFonts w:ascii="Times New Roman" w:hAnsi="Times New Roman" w:cs="Times New Roman"/>
          <w:sz w:val="24"/>
          <w:szCs w:val="24"/>
        </w:rPr>
        <w:t xml:space="preserve">, três deles são liceus e assim o eram porque foram arquitetados para cumprir a função precípua de escola de ofícios. </w:t>
      </w:r>
      <w:r w:rsidR="000E084C" w:rsidRPr="000A388B">
        <w:rPr>
          <w:rFonts w:ascii="Times New Roman" w:hAnsi="Times New Roman" w:cs="Times New Roman"/>
          <w:sz w:val="24"/>
          <w:szCs w:val="24"/>
        </w:rPr>
        <w:t>Em comparação com os</w:t>
      </w:r>
      <w:r w:rsidR="00C61F01" w:rsidRPr="000A388B">
        <w:rPr>
          <w:rFonts w:ascii="Times New Roman" w:hAnsi="Times New Roman" w:cs="Times New Roman"/>
          <w:sz w:val="24"/>
          <w:szCs w:val="24"/>
        </w:rPr>
        <w:t xml:space="preserve"> seminários e </w:t>
      </w:r>
      <w:r w:rsidR="000E084C" w:rsidRPr="000A388B">
        <w:rPr>
          <w:rFonts w:ascii="Times New Roman" w:hAnsi="Times New Roman" w:cs="Times New Roman"/>
          <w:sz w:val="24"/>
          <w:szCs w:val="24"/>
        </w:rPr>
        <w:t>a</w:t>
      </w:r>
      <w:r w:rsidR="00290838" w:rsidRPr="000A388B">
        <w:rPr>
          <w:rFonts w:ascii="Times New Roman" w:hAnsi="Times New Roman" w:cs="Times New Roman"/>
          <w:sz w:val="24"/>
          <w:szCs w:val="24"/>
        </w:rPr>
        <w:t xml:space="preserve"> </w:t>
      </w:r>
      <w:r w:rsidR="00C61F01" w:rsidRPr="000A388B">
        <w:rPr>
          <w:rFonts w:ascii="Times New Roman" w:hAnsi="Times New Roman" w:cs="Times New Roman"/>
          <w:sz w:val="24"/>
          <w:szCs w:val="24"/>
        </w:rPr>
        <w:t>casa de expostos</w:t>
      </w:r>
      <w:r w:rsidR="005C285A">
        <w:rPr>
          <w:rFonts w:ascii="Times New Roman" w:hAnsi="Times New Roman" w:cs="Times New Roman"/>
          <w:sz w:val="24"/>
          <w:szCs w:val="24"/>
        </w:rPr>
        <w:t>,</w:t>
      </w:r>
      <w:r w:rsidR="00C61F01" w:rsidRPr="000A388B">
        <w:rPr>
          <w:rFonts w:ascii="Times New Roman" w:hAnsi="Times New Roman" w:cs="Times New Roman"/>
          <w:sz w:val="24"/>
          <w:szCs w:val="24"/>
        </w:rPr>
        <w:t xml:space="preserve"> a diferença em relação à abrangência do programa instrutivo, ao aparelhamento da casa para o seu </w:t>
      </w:r>
      <w:r w:rsidR="00C61F01" w:rsidRPr="00F551E8">
        <w:rPr>
          <w:rFonts w:ascii="Times New Roman" w:hAnsi="Times New Roman" w:cs="Times New Roman"/>
          <w:sz w:val="24"/>
          <w:szCs w:val="24"/>
        </w:rPr>
        <w:t>cumprimento e à divisão do trabalho do corpo funcional</w:t>
      </w:r>
      <w:r w:rsidR="000E084C" w:rsidRPr="00F551E8">
        <w:rPr>
          <w:rFonts w:ascii="Times New Roman" w:hAnsi="Times New Roman" w:cs="Times New Roman"/>
          <w:sz w:val="24"/>
          <w:szCs w:val="24"/>
        </w:rPr>
        <w:t xml:space="preserve"> </w:t>
      </w:r>
      <w:r w:rsidR="00290838" w:rsidRPr="00F551E8">
        <w:rPr>
          <w:rFonts w:ascii="Times New Roman" w:hAnsi="Times New Roman" w:cs="Times New Roman"/>
          <w:sz w:val="24"/>
          <w:szCs w:val="24"/>
        </w:rPr>
        <w:t>ensejou a introdução</w:t>
      </w:r>
      <w:r w:rsidR="00A86EF8" w:rsidRPr="00F551E8">
        <w:rPr>
          <w:rFonts w:ascii="Times New Roman" w:hAnsi="Times New Roman" w:cs="Times New Roman"/>
          <w:sz w:val="24"/>
          <w:szCs w:val="24"/>
        </w:rPr>
        <w:t xml:space="preserve"> de</w:t>
      </w:r>
      <w:r w:rsidR="00C61F01" w:rsidRPr="00F551E8">
        <w:rPr>
          <w:rFonts w:ascii="Times New Roman" w:hAnsi="Times New Roman" w:cs="Times New Roman"/>
          <w:sz w:val="24"/>
          <w:szCs w:val="24"/>
        </w:rPr>
        <w:t xml:space="preserve"> um novo modelo institucional no campo assistencial paulistano.</w:t>
      </w:r>
      <w:r w:rsidR="007F5F56" w:rsidRPr="00F551E8">
        <w:rPr>
          <w:rFonts w:ascii="Times New Roman" w:hAnsi="Times New Roman" w:cs="Times New Roman"/>
          <w:sz w:val="24"/>
          <w:szCs w:val="24"/>
        </w:rPr>
        <w:t xml:space="preserve"> </w:t>
      </w:r>
      <w:r w:rsidR="00443768" w:rsidRPr="00F551E8">
        <w:rPr>
          <w:rFonts w:ascii="Times New Roman" w:hAnsi="Times New Roman" w:cs="Times New Roman"/>
          <w:sz w:val="24"/>
          <w:szCs w:val="24"/>
        </w:rPr>
        <w:t>Nos seminários, o trabalho era vivido para ser aprendido, feito para ser assimilado, o que respondia ao propósito de criar órfãos, pois a rotina de cuidar da sede, de seu terreno e, ora mais, ora menos, de algum ensino em alfaiataria para os meninos e tratos domésticos para as meninas, respondeu por ser durante anos o ofício ensinado aos internos e às internas. Nos liceus, todavia</w:t>
      </w:r>
      <w:r w:rsidR="007F5F56" w:rsidRPr="00F551E8">
        <w:rPr>
          <w:rFonts w:ascii="Times New Roman" w:hAnsi="Times New Roman" w:cs="Times New Roman"/>
          <w:sz w:val="24"/>
          <w:szCs w:val="24"/>
        </w:rPr>
        <w:t>, o ponto de partida era outro.</w:t>
      </w:r>
    </w:p>
    <w:p w14:paraId="5695EBF9" w14:textId="0E351AB8" w:rsidR="001E480E" w:rsidRPr="000A388B" w:rsidRDefault="00901B09" w:rsidP="001E480E">
      <w:pPr>
        <w:spacing w:after="0" w:line="360" w:lineRule="auto"/>
        <w:ind w:firstLine="1134"/>
        <w:jc w:val="both"/>
        <w:rPr>
          <w:rFonts w:ascii="Times New Roman" w:hAnsi="Times New Roman" w:cs="Times New Roman"/>
          <w:sz w:val="24"/>
          <w:szCs w:val="24"/>
        </w:rPr>
      </w:pPr>
      <w:r w:rsidRPr="00F551E8">
        <w:rPr>
          <w:rFonts w:ascii="Times New Roman" w:hAnsi="Times New Roman" w:cs="Times New Roman"/>
          <w:sz w:val="24"/>
          <w:szCs w:val="24"/>
        </w:rPr>
        <w:t>O</w:t>
      </w:r>
      <w:r w:rsidR="001E480E" w:rsidRPr="00F551E8">
        <w:rPr>
          <w:rFonts w:ascii="Times New Roman" w:hAnsi="Times New Roman" w:cs="Times New Roman"/>
          <w:sz w:val="24"/>
          <w:szCs w:val="24"/>
        </w:rPr>
        <w:t xml:space="preserve"> Instituto D. Anna Rosa, </w:t>
      </w:r>
      <w:r w:rsidR="00ED59A5" w:rsidRPr="00F551E8">
        <w:rPr>
          <w:rFonts w:ascii="Times New Roman" w:hAnsi="Times New Roman" w:cs="Times New Roman"/>
          <w:sz w:val="24"/>
          <w:szCs w:val="24"/>
        </w:rPr>
        <w:t>fundado</w:t>
      </w:r>
      <w:r w:rsidR="001E480E" w:rsidRPr="00F551E8">
        <w:rPr>
          <w:rFonts w:ascii="Times New Roman" w:hAnsi="Times New Roman" w:cs="Times New Roman"/>
          <w:sz w:val="24"/>
          <w:szCs w:val="24"/>
        </w:rPr>
        <w:t xml:space="preserve"> em 1875</w:t>
      </w:r>
      <w:r w:rsidR="007375FE">
        <w:rPr>
          <w:rFonts w:ascii="Times New Roman" w:hAnsi="Times New Roman" w:cs="Times New Roman"/>
          <w:sz w:val="24"/>
          <w:szCs w:val="24"/>
        </w:rPr>
        <w:t>,</w:t>
      </w:r>
      <w:r w:rsidR="001E480E" w:rsidRPr="00F551E8">
        <w:rPr>
          <w:rFonts w:ascii="Times New Roman" w:hAnsi="Times New Roman" w:cs="Times New Roman"/>
          <w:sz w:val="24"/>
          <w:szCs w:val="24"/>
          <w:vertAlign w:val="superscript"/>
        </w:rPr>
        <w:footnoteReference w:id="3"/>
      </w:r>
      <w:r w:rsidR="001E480E" w:rsidRPr="00F551E8">
        <w:rPr>
          <w:rFonts w:ascii="Times New Roman" w:hAnsi="Times New Roman" w:cs="Times New Roman"/>
          <w:sz w:val="24"/>
          <w:szCs w:val="24"/>
        </w:rPr>
        <w:t xml:space="preserve"> é um exemplo síntese </w:t>
      </w:r>
      <w:r w:rsidR="00891FDB" w:rsidRPr="00F551E8">
        <w:rPr>
          <w:rFonts w:ascii="Times New Roman" w:hAnsi="Times New Roman" w:cs="Times New Roman"/>
          <w:sz w:val="24"/>
          <w:szCs w:val="24"/>
        </w:rPr>
        <w:t>de</w:t>
      </w:r>
      <w:r w:rsidR="00607087" w:rsidRPr="00F551E8">
        <w:rPr>
          <w:rFonts w:ascii="Times New Roman" w:hAnsi="Times New Roman" w:cs="Times New Roman"/>
          <w:sz w:val="24"/>
          <w:szCs w:val="24"/>
        </w:rPr>
        <w:t>ssa</w:t>
      </w:r>
      <w:r w:rsidR="001E480E" w:rsidRPr="00F551E8">
        <w:rPr>
          <w:rFonts w:ascii="Times New Roman" w:hAnsi="Times New Roman" w:cs="Times New Roman"/>
          <w:sz w:val="24"/>
          <w:szCs w:val="24"/>
        </w:rPr>
        <w:t xml:space="preserve"> </w:t>
      </w:r>
      <w:r w:rsidR="00607087">
        <w:rPr>
          <w:rFonts w:ascii="Times New Roman" w:hAnsi="Times New Roman" w:cs="Times New Roman"/>
          <w:sz w:val="24"/>
          <w:szCs w:val="24"/>
        </w:rPr>
        <w:t>diferença</w:t>
      </w:r>
      <w:r w:rsidR="001E480E" w:rsidRPr="001E480E">
        <w:rPr>
          <w:rFonts w:ascii="Times New Roman" w:hAnsi="Times New Roman" w:cs="Times New Roman"/>
          <w:sz w:val="24"/>
          <w:szCs w:val="24"/>
        </w:rPr>
        <w:t xml:space="preserve">. Sua criação deve-se aos propósitos e à herança de D. Ana Rosa de Araújo, levados a efeito pelo seu testamenteiro, Francisco Antonio de Souza Queirós, o Barão de Souza Queirós (CONGRESSO, 1912). Esse instituto com o nome da sua benfeitora é um dos primeiros liceus particulares de ensino profissional da cidade de São Paulo – ao lado do Liceu de Artes e Ofícios, </w:t>
      </w:r>
      <w:r w:rsidR="00ED59A5">
        <w:rPr>
          <w:rFonts w:ascii="Times New Roman" w:hAnsi="Times New Roman" w:cs="Times New Roman"/>
          <w:sz w:val="24"/>
          <w:szCs w:val="24"/>
        </w:rPr>
        <w:t>de</w:t>
      </w:r>
      <w:r w:rsidR="001E480E" w:rsidRPr="001E480E">
        <w:rPr>
          <w:rFonts w:ascii="Times New Roman" w:hAnsi="Times New Roman" w:cs="Times New Roman"/>
          <w:sz w:val="24"/>
          <w:szCs w:val="24"/>
        </w:rPr>
        <w:t xml:space="preserve"> 1873 </w:t>
      </w:r>
      <w:r w:rsidR="007375FE">
        <w:rPr>
          <w:rFonts w:ascii="Times New Roman" w:hAnsi="Times New Roman" w:cs="Times New Roman"/>
          <w:sz w:val="24"/>
          <w:szCs w:val="24"/>
        </w:rPr>
        <w:t>–</w:t>
      </w:r>
      <w:r w:rsidR="001E480E" w:rsidRPr="001E480E">
        <w:rPr>
          <w:rFonts w:ascii="Times New Roman" w:hAnsi="Times New Roman" w:cs="Times New Roman"/>
          <w:sz w:val="24"/>
          <w:szCs w:val="24"/>
        </w:rPr>
        <w:t xml:space="preserve">, possível em razão do dote legado por D. Ana Rosa, do qual se serviram </w:t>
      </w:r>
      <w:r w:rsidR="00AD2FFD">
        <w:rPr>
          <w:rFonts w:ascii="Times New Roman" w:hAnsi="Times New Roman" w:cs="Times New Roman"/>
          <w:sz w:val="24"/>
          <w:szCs w:val="24"/>
        </w:rPr>
        <w:t xml:space="preserve">os membros da Associação Protetora da Infância Desvalida – a mantenedora </w:t>
      </w:r>
      <w:r w:rsidR="007375FE">
        <w:rPr>
          <w:rFonts w:ascii="Times New Roman" w:hAnsi="Times New Roman" w:cs="Times New Roman"/>
          <w:sz w:val="24"/>
          <w:szCs w:val="24"/>
        </w:rPr>
        <w:t>–</w:t>
      </w:r>
      <w:r w:rsidR="001E480E" w:rsidRPr="001E480E">
        <w:rPr>
          <w:rFonts w:ascii="Times New Roman" w:hAnsi="Times New Roman" w:cs="Times New Roman"/>
          <w:sz w:val="24"/>
          <w:szCs w:val="24"/>
        </w:rPr>
        <w:t xml:space="preserve"> para estabelecer a sede, receber a primeira turma de meninos e custear su</w:t>
      </w:r>
      <w:r w:rsidR="00476CCE">
        <w:rPr>
          <w:rFonts w:ascii="Times New Roman" w:hAnsi="Times New Roman" w:cs="Times New Roman"/>
          <w:sz w:val="24"/>
          <w:szCs w:val="24"/>
        </w:rPr>
        <w:t>as atividades (CONGRESSO, 1912).</w:t>
      </w:r>
      <w:r w:rsidR="003F3EA9">
        <w:rPr>
          <w:rFonts w:ascii="Times New Roman" w:hAnsi="Times New Roman" w:cs="Times New Roman"/>
          <w:sz w:val="24"/>
          <w:szCs w:val="24"/>
        </w:rPr>
        <w:t xml:space="preserve"> </w:t>
      </w:r>
      <w:r w:rsidR="003F3EA9" w:rsidRPr="003F3EA9">
        <w:rPr>
          <w:rFonts w:ascii="Times New Roman" w:hAnsi="Times New Roman" w:cs="Times New Roman"/>
          <w:sz w:val="24"/>
          <w:szCs w:val="24"/>
        </w:rPr>
        <w:t>Sobre es</w:t>
      </w:r>
      <w:r w:rsidR="003F3EA9">
        <w:rPr>
          <w:rFonts w:ascii="Times New Roman" w:hAnsi="Times New Roman" w:cs="Times New Roman"/>
          <w:sz w:val="24"/>
          <w:szCs w:val="24"/>
        </w:rPr>
        <w:t>s</w:t>
      </w:r>
      <w:r w:rsidR="003F3EA9" w:rsidRPr="003F3EA9">
        <w:rPr>
          <w:rFonts w:ascii="Times New Roman" w:hAnsi="Times New Roman" w:cs="Times New Roman"/>
          <w:sz w:val="24"/>
          <w:szCs w:val="24"/>
        </w:rPr>
        <w:t>es dois personagen</w:t>
      </w:r>
      <w:r w:rsidR="00B35E1D">
        <w:rPr>
          <w:rFonts w:ascii="Times New Roman" w:hAnsi="Times New Roman" w:cs="Times New Roman"/>
          <w:sz w:val="24"/>
          <w:szCs w:val="24"/>
        </w:rPr>
        <w:t>s, Amaral (2006, p. 64) assinal</w:t>
      </w:r>
      <w:r w:rsidR="003F3EA9" w:rsidRPr="003F3EA9">
        <w:rPr>
          <w:rFonts w:ascii="Times New Roman" w:hAnsi="Times New Roman" w:cs="Times New Roman"/>
          <w:sz w:val="24"/>
          <w:szCs w:val="24"/>
        </w:rPr>
        <w:t>a</w:t>
      </w:r>
      <w:r w:rsidR="00383BE7">
        <w:rPr>
          <w:rFonts w:ascii="Times New Roman" w:hAnsi="Times New Roman" w:cs="Times New Roman"/>
          <w:sz w:val="24"/>
          <w:szCs w:val="24"/>
        </w:rPr>
        <w:t xml:space="preserve"> </w:t>
      </w:r>
      <w:r w:rsidR="003F3EA9" w:rsidRPr="003F3EA9">
        <w:rPr>
          <w:rFonts w:ascii="Times New Roman" w:hAnsi="Times New Roman" w:cs="Times New Roman"/>
          <w:sz w:val="24"/>
          <w:szCs w:val="24"/>
        </w:rPr>
        <w:t xml:space="preserve">D. Ana Rosa de Araújo como “dama paulista”, que em “testamento” deixou “o vultuoso legado de sessenta contos de réis para serem aplicados na fundação de uma casa de educação para meninos pobres”. </w:t>
      </w:r>
      <w:r w:rsidR="003F3EA9" w:rsidRPr="000A388B">
        <w:rPr>
          <w:rFonts w:ascii="Times New Roman" w:hAnsi="Times New Roman" w:cs="Times New Roman"/>
          <w:sz w:val="24"/>
          <w:szCs w:val="24"/>
        </w:rPr>
        <w:t xml:space="preserve">Quanto ao Barão de Souza </w:t>
      </w:r>
      <w:r w:rsidR="003F3EA9" w:rsidRPr="000A388B">
        <w:rPr>
          <w:rFonts w:ascii="Times New Roman" w:hAnsi="Times New Roman" w:cs="Times New Roman"/>
          <w:sz w:val="24"/>
          <w:szCs w:val="24"/>
        </w:rPr>
        <w:lastRenderedPageBreak/>
        <w:t>Queirós, consta que foi “lavrador e político” (AMARAL, 2006, p. 512) que</w:t>
      </w:r>
      <w:r w:rsidR="00E77065">
        <w:rPr>
          <w:rFonts w:ascii="Times New Roman" w:hAnsi="Times New Roman" w:cs="Times New Roman"/>
          <w:sz w:val="24"/>
          <w:szCs w:val="24"/>
        </w:rPr>
        <w:t>,</w:t>
      </w:r>
      <w:r w:rsidR="003F3EA9" w:rsidRPr="000A388B">
        <w:rPr>
          <w:rFonts w:ascii="Times New Roman" w:hAnsi="Times New Roman" w:cs="Times New Roman"/>
          <w:sz w:val="24"/>
          <w:szCs w:val="24"/>
        </w:rPr>
        <w:t xml:space="preserve"> a partir de sua posição de produtor rural e político</w:t>
      </w:r>
      <w:r w:rsidR="00E77065">
        <w:rPr>
          <w:rFonts w:ascii="Times New Roman" w:hAnsi="Times New Roman" w:cs="Times New Roman"/>
          <w:sz w:val="24"/>
          <w:szCs w:val="24"/>
        </w:rPr>
        <w:t>,</w:t>
      </w:r>
      <w:r w:rsidR="003F3EA9" w:rsidRPr="000A388B">
        <w:rPr>
          <w:rFonts w:ascii="Times New Roman" w:hAnsi="Times New Roman" w:cs="Times New Roman"/>
          <w:sz w:val="24"/>
          <w:szCs w:val="24"/>
        </w:rPr>
        <w:t xml:space="preserve"> “introduziu na província mais de dois mil imigrantes de diversas nacionalidades”, sendo ativo fundador da Associação Promotora de Colonização e Imigração. Por muito tempo, seus familiares e descentes participaram da direção da Associação Protetora da Infância Desvalidada, quer como apoiadores ou condutores de sua diretoria (CONGRESSO, 1912).</w:t>
      </w:r>
    </w:p>
    <w:p w14:paraId="508AA34C" w14:textId="77777777" w:rsidR="001E480E" w:rsidRPr="001E480E" w:rsidRDefault="001E480E" w:rsidP="001E480E">
      <w:pPr>
        <w:spacing w:after="0" w:line="360" w:lineRule="auto"/>
        <w:ind w:firstLine="1134"/>
        <w:jc w:val="both"/>
        <w:rPr>
          <w:rFonts w:ascii="Times New Roman" w:hAnsi="Times New Roman" w:cs="Times New Roman"/>
          <w:sz w:val="24"/>
          <w:szCs w:val="24"/>
        </w:rPr>
      </w:pPr>
      <w:r w:rsidRPr="001E480E">
        <w:rPr>
          <w:rFonts w:ascii="Times New Roman" w:hAnsi="Times New Roman" w:cs="Times New Roman"/>
          <w:sz w:val="24"/>
          <w:szCs w:val="24"/>
        </w:rPr>
        <w:t xml:space="preserve">Desde seus primeiros anos de existência o Instituto D. Ana Rosa foi modelado para ser tanto orfanato quanto escola profissional. Entre seus internos constavam órfãos </w:t>
      </w:r>
      <w:r w:rsidR="00A22D6E">
        <w:rPr>
          <w:rFonts w:ascii="Times New Roman" w:hAnsi="Times New Roman" w:cs="Times New Roman"/>
          <w:sz w:val="24"/>
          <w:szCs w:val="24"/>
        </w:rPr>
        <w:t>e</w:t>
      </w:r>
      <w:r w:rsidRPr="001E480E">
        <w:rPr>
          <w:rFonts w:ascii="Times New Roman" w:hAnsi="Times New Roman" w:cs="Times New Roman"/>
          <w:sz w:val="24"/>
          <w:szCs w:val="24"/>
        </w:rPr>
        <w:t xml:space="preserve"> meninos com família que passariam pelos menos quatro anos, conforme estipulado pelo regimento (CONGRESSO, 1912), tendo seus estudos e formação seguindo o programa escolar e instrutivo do Instituto. Nesse programa estavam contemplados os “estudos literários”, que compreendiam conteúdos das disciplinas escolares, bem como o encaminhamento dos internos para as oficinas de marcenaria, alfaiataria, sapataria, funilaria, tipografia, litografia, mecânica e padaria, de acordo “com sua vocação e constituição physica” (CONGRESSO, 1912, p. 16). </w:t>
      </w:r>
      <w:r w:rsidR="00CD119F">
        <w:rPr>
          <w:rFonts w:ascii="Times New Roman" w:hAnsi="Times New Roman" w:cs="Times New Roman"/>
          <w:sz w:val="24"/>
          <w:szCs w:val="24"/>
        </w:rPr>
        <w:t>P</w:t>
      </w:r>
      <w:r w:rsidRPr="001E480E">
        <w:rPr>
          <w:rFonts w:ascii="Times New Roman" w:hAnsi="Times New Roman" w:cs="Times New Roman"/>
          <w:sz w:val="24"/>
          <w:szCs w:val="24"/>
        </w:rPr>
        <w:t>ara viabilizar tais propósitos, o Instituto estava aparelhado por um corpo de funcionários escalado de acordo com funções específicas e distribuído pelos postos de direção, de professores, de mestres de oficinas, de cozinha e vigilantes.</w:t>
      </w:r>
    </w:p>
    <w:p w14:paraId="71A76D67" w14:textId="5CFC5519" w:rsidR="001E480E" w:rsidRDefault="001E480E" w:rsidP="001E480E">
      <w:pPr>
        <w:spacing w:after="0" w:line="360" w:lineRule="auto"/>
        <w:ind w:firstLine="1134"/>
        <w:jc w:val="both"/>
        <w:rPr>
          <w:rFonts w:ascii="Times New Roman" w:hAnsi="Times New Roman" w:cs="Times New Roman"/>
          <w:sz w:val="24"/>
          <w:szCs w:val="24"/>
        </w:rPr>
      </w:pPr>
      <w:r w:rsidRPr="001E480E">
        <w:rPr>
          <w:rFonts w:ascii="Times New Roman" w:hAnsi="Times New Roman" w:cs="Times New Roman"/>
          <w:sz w:val="24"/>
          <w:szCs w:val="24"/>
        </w:rPr>
        <w:t xml:space="preserve">Essa forma de organização e de propósitos era comum, também, a outros similares do Instituto D. Ana Rosa, como é o caso do Liceu de Artes e Ofícios que, além de ter entre seus internos meninos órfãos, contava com alunos externos, bem como do Liceu Sagrado Coração de Jesus, fundado e mantido pelos padres Salesianos. Em comum, ainda, todos esses citados representam o modelo de estabelecimento destinado </w:t>
      </w:r>
      <w:r w:rsidR="009A0933">
        <w:rPr>
          <w:rFonts w:ascii="Times New Roman" w:hAnsi="Times New Roman" w:cs="Times New Roman"/>
          <w:sz w:val="24"/>
          <w:szCs w:val="24"/>
        </w:rPr>
        <w:t>aos</w:t>
      </w:r>
      <w:r w:rsidRPr="001E480E">
        <w:rPr>
          <w:rFonts w:ascii="Times New Roman" w:hAnsi="Times New Roman" w:cs="Times New Roman"/>
          <w:sz w:val="24"/>
          <w:szCs w:val="24"/>
        </w:rPr>
        <w:t xml:space="preserve"> pobres, exclusivamente para meninos, cujo programa de formação possuía conteúdos </w:t>
      </w:r>
      <w:r w:rsidR="00CD119F">
        <w:rPr>
          <w:rFonts w:ascii="Times New Roman" w:hAnsi="Times New Roman" w:cs="Times New Roman"/>
          <w:sz w:val="24"/>
          <w:szCs w:val="24"/>
        </w:rPr>
        <w:t xml:space="preserve">e disciplinas </w:t>
      </w:r>
      <w:r w:rsidRPr="001E480E">
        <w:rPr>
          <w:rFonts w:ascii="Times New Roman" w:hAnsi="Times New Roman" w:cs="Times New Roman"/>
          <w:sz w:val="24"/>
          <w:szCs w:val="24"/>
        </w:rPr>
        <w:t>escolares elementares e grande ênfase nas oficinas onde eram ensinados os ofícios considerados úteis para dotar os internos de meios de ocupação e sustento quando egressos.</w:t>
      </w:r>
      <w:r w:rsidR="009A0933">
        <w:rPr>
          <w:rFonts w:ascii="Times New Roman" w:hAnsi="Times New Roman" w:cs="Times New Roman"/>
          <w:sz w:val="24"/>
          <w:szCs w:val="24"/>
        </w:rPr>
        <w:t xml:space="preserve"> </w:t>
      </w:r>
    </w:p>
    <w:p w14:paraId="3F1CFD9B" w14:textId="16227A77" w:rsidR="000E3235" w:rsidRPr="000A388B" w:rsidRDefault="009A0933" w:rsidP="003F3EA9">
      <w:pPr>
        <w:spacing w:after="0" w:line="360" w:lineRule="auto"/>
        <w:ind w:firstLine="1134"/>
        <w:jc w:val="both"/>
        <w:rPr>
          <w:rFonts w:ascii="Times New Roman" w:hAnsi="Times New Roman" w:cs="Times New Roman"/>
          <w:sz w:val="24"/>
          <w:szCs w:val="24"/>
        </w:rPr>
      </w:pPr>
      <w:r w:rsidRPr="000A388B">
        <w:rPr>
          <w:rFonts w:ascii="Times New Roman" w:hAnsi="Times New Roman" w:cs="Times New Roman"/>
          <w:sz w:val="24"/>
          <w:szCs w:val="24"/>
        </w:rPr>
        <w:t>Por outro lado, uma diferença notável entre esses três exemplares da geração de estabelecimentos do período de 1873 a 1885 fica por conta do</w:t>
      </w:r>
      <w:r w:rsidR="003F3EA9" w:rsidRPr="000A388B">
        <w:rPr>
          <w:rFonts w:ascii="Times New Roman" w:hAnsi="Times New Roman" w:cs="Times New Roman"/>
          <w:sz w:val="24"/>
          <w:szCs w:val="24"/>
        </w:rPr>
        <w:t>s mantenedores de cada um deles: uma ordem religiosa, uma figura da nobiliarquia paulistana reconhecida por sua devoção ao socorro dos desvalidos</w:t>
      </w:r>
      <w:r w:rsidR="001017C7">
        <w:rPr>
          <w:rFonts w:ascii="Times New Roman" w:hAnsi="Times New Roman" w:cs="Times New Roman"/>
          <w:sz w:val="24"/>
          <w:szCs w:val="24"/>
        </w:rPr>
        <w:t>, um filantropo membro do alto laicato diocesano</w:t>
      </w:r>
      <w:r w:rsidR="003F3EA9" w:rsidRPr="000A388B">
        <w:rPr>
          <w:rFonts w:ascii="Times New Roman" w:hAnsi="Times New Roman" w:cs="Times New Roman"/>
          <w:sz w:val="24"/>
          <w:szCs w:val="24"/>
        </w:rPr>
        <w:t xml:space="preserve"> e uma associação civil dedica à difusão da instrução escolar. Um desses entes mantenedores é uma ordem religiosa, os Salesianos, </w:t>
      </w:r>
      <w:r w:rsidRPr="000A388B">
        <w:rPr>
          <w:rFonts w:ascii="Times New Roman" w:hAnsi="Times New Roman" w:cs="Times New Roman"/>
          <w:sz w:val="24"/>
          <w:szCs w:val="24"/>
        </w:rPr>
        <w:t xml:space="preserve">artífices do </w:t>
      </w:r>
      <w:r w:rsidR="004578CC" w:rsidRPr="000A388B">
        <w:rPr>
          <w:rFonts w:ascii="Times New Roman" w:hAnsi="Times New Roman" w:cs="Times New Roman"/>
          <w:sz w:val="24"/>
          <w:szCs w:val="24"/>
        </w:rPr>
        <w:t>Liceu Sagrado Coração de Jesus. O</w:t>
      </w:r>
      <w:r w:rsidR="00623DA9" w:rsidRPr="000A388B">
        <w:rPr>
          <w:rFonts w:ascii="Times New Roman" w:hAnsi="Times New Roman" w:cs="Times New Roman"/>
          <w:sz w:val="24"/>
          <w:szCs w:val="24"/>
        </w:rPr>
        <w:t xml:space="preserve"> Instituto Ana Rosa</w:t>
      </w:r>
      <w:r w:rsidR="00EC7849" w:rsidRPr="000A388B">
        <w:rPr>
          <w:rFonts w:ascii="Times New Roman" w:hAnsi="Times New Roman" w:cs="Times New Roman"/>
          <w:sz w:val="24"/>
          <w:szCs w:val="24"/>
        </w:rPr>
        <w:t xml:space="preserve"> </w:t>
      </w:r>
      <w:r w:rsidR="004578CC" w:rsidRPr="000A388B">
        <w:rPr>
          <w:rFonts w:ascii="Times New Roman" w:hAnsi="Times New Roman" w:cs="Times New Roman"/>
          <w:sz w:val="24"/>
          <w:szCs w:val="24"/>
        </w:rPr>
        <w:t>foi</w:t>
      </w:r>
      <w:r w:rsidR="00623DA9" w:rsidRPr="000A388B">
        <w:rPr>
          <w:rFonts w:ascii="Times New Roman" w:hAnsi="Times New Roman" w:cs="Times New Roman"/>
          <w:sz w:val="24"/>
          <w:szCs w:val="24"/>
        </w:rPr>
        <w:t xml:space="preserve"> resultado da influência de </w:t>
      </w:r>
      <w:r w:rsidR="00623DA9" w:rsidRPr="000A388B">
        <w:rPr>
          <w:rFonts w:ascii="Times New Roman" w:hAnsi="Times New Roman" w:cs="Times New Roman"/>
          <w:sz w:val="24"/>
          <w:szCs w:val="24"/>
        </w:rPr>
        <w:lastRenderedPageBreak/>
        <w:t xml:space="preserve">sua benfeitora, mesmo </w:t>
      </w:r>
      <w:r w:rsidR="00623DA9" w:rsidRPr="000A388B">
        <w:rPr>
          <w:rFonts w:ascii="Times New Roman" w:hAnsi="Times New Roman" w:cs="Times New Roman"/>
          <w:i/>
          <w:sz w:val="24"/>
          <w:szCs w:val="24"/>
        </w:rPr>
        <w:t>post-mortem</w:t>
      </w:r>
      <w:r w:rsidR="00623DA9" w:rsidRPr="000A388B">
        <w:rPr>
          <w:rFonts w:ascii="Times New Roman" w:hAnsi="Times New Roman" w:cs="Times New Roman"/>
          <w:sz w:val="24"/>
          <w:szCs w:val="24"/>
        </w:rPr>
        <w:t>, enquanto reconhecida expressã</w:t>
      </w:r>
      <w:r w:rsidR="004578CC" w:rsidRPr="000A388B">
        <w:rPr>
          <w:rFonts w:ascii="Times New Roman" w:hAnsi="Times New Roman" w:cs="Times New Roman"/>
          <w:sz w:val="24"/>
          <w:szCs w:val="24"/>
        </w:rPr>
        <w:t xml:space="preserve">o leiga da caridade em São Paulo. </w:t>
      </w:r>
      <w:r w:rsidR="00E5117D">
        <w:rPr>
          <w:rFonts w:ascii="Times New Roman" w:hAnsi="Times New Roman" w:cs="Times New Roman"/>
          <w:sz w:val="24"/>
          <w:szCs w:val="24"/>
        </w:rPr>
        <w:t xml:space="preserve">O Asilo Nossa Senhora do Ipiranga contou com os favores e doações do Conde José Vicente de Azevedo. </w:t>
      </w:r>
      <w:r w:rsidR="004578CC" w:rsidRPr="000A388B">
        <w:rPr>
          <w:rFonts w:ascii="Times New Roman" w:hAnsi="Times New Roman" w:cs="Times New Roman"/>
          <w:sz w:val="24"/>
          <w:szCs w:val="24"/>
        </w:rPr>
        <w:t>D</w:t>
      </w:r>
      <w:r w:rsidR="00623DA9" w:rsidRPr="000A388B">
        <w:rPr>
          <w:rFonts w:ascii="Times New Roman" w:hAnsi="Times New Roman" w:cs="Times New Roman"/>
          <w:sz w:val="24"/>
          <w:szCs w:val="24"/>
        </w:rPr>
        <w:t>e sua parte, o Liceu de Artes e Ofícios é a extensão da Sociedade Propagadora da Instrução Popular, surgida originalmente em 1873</w:t>
      </w:r>
      <w:r w:rsidR="00EC7849" w:rsidRPr="000A388B">
        <w:rPr>
          <w:rFonts w:ascii="Times New Roman" w:hAnsi="Times New Roman" w:cs="Times New Roman"/>
          <w:sz w:val="24"/>
          <w:szCs w:val="24"/>
        </w:rPr>
        <w:t>.</w:t>
      </w:r>
    </w:p>
    <w:p w14:paraId="563A0072" w14:textId="2B78B825" w:rsidR="000E3235" w:rsidRPr="000A388B" w:rsidRDefault="000E3235" w:rsidP="001E480E">
      <w:pPr>
        <w:spacing w:after="0" w:line="360" w:lineRule="auto"/>
        <w:ind w:firstLine="1134"/>
        <w:jc w:val="both"/>
        <w:rPr>
          <w:rFonts w:ascii="Times New Roman" w:hAnsi="Times New Roman" w:cs="Times New Roman"/>
          <w:sz w:val="24"/>
          <w:szCs w:val="24"/>
        </w:rPr>
      </w:pPr>
      <w:r w:rsidRPr="000A388B">
        <w:rPr>
          <w:rFonts w:ascii="Times New Roman" w:hAnsi="Times New Roman" w:cs="Times New Roman"/>
          <w:sz w:val="24"/>
          <w:szCs w:val="24"/>
        </w:rPr>
        <w:t>De início, quando fundado sob a liderança de Carlos Leôncio da Silva Carvalho, ladeado por apoiadores</w:t>
      </w:r>
      <w:r w:rsidR="00904E1D" w:rsidRPr="000A388B">
        <w:rPr>
          <w:rFonts w:ascii="Times New Roman" w:hAnsi="Times New Roman" w:cs="Times New Roman"/>
          <w:sz w:val="24"/>
          <w:szCs w:val="24"/>
        </w:rPr>
        <w:t xml:space="preserve"> fincados nas instituições públicas</w:t>
      </w:r>
      <w:r w:rsidR="00047B9F" w:rsidRPr="000A388B">
        <w:rPr>
          <w:rFonts w:ascii="Times New Roman" w:hAnsi="Times New Roman" w:cs="Times New Roman"/>
          <w:sz w:val="24"/>
          <w:szCs w:val="24"/>
        </w:rPr>
        <w:t>, na política</w:t>
      </w:r>
      <w:r w:rsidR="00904E1D" w:rsidRPr="000A388B">
        <w:rPr>
          <w:rFonts w:ascii="Times New Roman" w:hAnsi="Times New Roman" w:cs="Times New Roman"/>
          <w:sz w:val="24"/>
          <w:szCs w:val="24"/>
        </w:rPr>
        <w:t xml:space="preserve"> e na elite paulistana</w:t>
      </w:r>
      <w:r w:rsidR="0046051E" w:rsidRPr="000A388B">
        <w:rPr>
          <w:rFonts w:ascii="Times New Roman" w:hAnsi="Times New Roman" w:cs="Times New Roman"/>
          <w:sz w:val="24"/>
          <w:szCs w:val="24"/>
        </w:rPr>
        <w:t xml:space="preserve">, a escola da Sociedade Propagadora </w:t>
      </w:r>
      <w:r w:rsidRPr="000A388B">
        <w:rPr>
          <w:rFonts w:ascii="Times New Roman" w:hAnsi="Times New Roman" w:cs="Times New Roman"/>
          <w:sz w:val="24"/>
          <w:szCs w:val="24"/>
        </w:rPr>
        <w:t xml:space="preserve">ainda não possuía as feições completas </w:t>
      </w:r>
      <w:r w:rsidR="0046051E" w:rsidRPr="000A388B">
        <w:rPr>
          <w:rFonts w:ascii="Times New Roman" w:hAnsi="Times New Roman" w:cs="Times New Roman"/>
          <w:sz w:val="24"/>
          <w:szCs w:val="24"/>
        </w:rPr>
        <w:t>de estabelecimento de ensino</w:t>
      </w:r>
      <w:r w:rsidRPr="000A388B">
        <w:rPr>
          <w:rFonts w:ascii="Times New Roman" w:hAnsi="Times New Roman" w:cs="Times New Roman"/>
          <w:sz w:val="24"/>
          <w:szCs w:val="24"/>
        </w:rPr>
        <w:t xml:space="preserve"> de ofícios, fato que se consumaria completamente em 1882, quando foi nomead</w:t>
      </w:r>
      <w:r w:rsidR="006009F0">
        <w:rPr>
          <w:rFonts w:ascii="Times New Roman" w:hAnsi="Times New Roman" w:cs="Times New Roman"/>
          <w:sz w:val="24"/>
          <w:szCs w:val="24"/>
        </w:rPr>
        <w:t>a</w:t>
      </w:r>
      <w:r w:rsidRPr="000A388B">
        <w:rPr>
          <w:rFonts w:ascii="Times New Roman" w:hAnsi="Times New Roman" w:cs="Times New Roman"/>
          <w:sz w:val="24"/>
          <w:szCs w:val="24"/>
        </w:rPr>
        <w:t xml:space="preserve"> de Liceu de Artes e Ofícios. Nos seus primeiros anos de existência, até a reforma e ampliação curricular de 1882, </w:t>
      </w:r>
      <w:r w:rsidR="00246EFC" w:rsidRPr="000A388B">
        <w:rPr>
          <w:rFonts w:ascii="Times New Roman" w:hAnsi="Times New Roman" w:cs="Times New Roman"/>
          <w:sz w:val="24"/>
          <w:szCs w:val="24"/>
        </w:rPr>
        <w:t xml:space="preserve">a </w:t>
      </w:r>
      <w:r w:rsidRPr="000A388B">
        <w:rPr>
          <w:rFonts w:ascii="Times New Roman" w:hAnsi="Times New Roman" w:cs="Times New Roman"/>
          <w:sz w:val="24"/>
          <w:szCs w:val="24"/>
        </w:rPr>
        <w:t xml:space="preserve">Sociedade Propagadora da Instrução Popular cuidou de oferecer instrução primária </w:t>
      </w:r>
      <w:r w:rsidR="00246EFC" w:rsidRPr="000A388B">
        <w:rPr>
          <w:rFonts w:ascii="Times New Roman" w:hAnsi="Times New Roman" w:cs="Times New Roman"/>
          <w:sz w:val="24"/>
          <w:szCs w:val="24"/>
        </w:rPr>
        <w:t xml:space="preserve">para as classes populares </w:t>
      </w:r>
      <w:r w:rsidRPr="000A388B">
        <w:rPr>
          <w:rFonts w:ascii="Times New Roman" w:hAnsi="Times New Roman" w:cs="Times New Roman"/>
          <w:sz w:val="24"/>
          <w:szCs w:val="24"/>
        </w:rPr>
        <w:t xml:space="preserve">em </w:t>
      </w:r>
      <w:r w:rsidR="00246EFC" w:rsidRPr="000A388B">
        <w:rPr>
          <w:rFonts w:ascii="Times New Roman" w:hAnsi="Times New Roman" w:cs="Times New Roman"/>
          <w:sz w:val="24"/>
          <w:szCs w:val="24"/>
        </w:rPr>
        <w:t>su</w:t>
      </w:r>
      <w:r w:rsidRPr="000A388B">
        <w:rPr>
          <w:rFonts w:ascii="Times New Roman" w:hAnsi="Times New Roman" w:cs="Times New Roman"/>
          <w:sz w:val="24"/>
          <w:szCs w:val="24"/>
        </w:rPr>
        <w:t>a escola noturna, tendo alcançado alguns anos mais tarde o intento de instruir em ofícios, o que foi viável em razão da licença para ocupar as oficinas do extinto Instituto de Educandos Artífices</w:t>
      </w:r>
      <w:r w:rsidR="00E5117D">
        <w:rPr>
          <w:rFonts w:ascii="Times New Roman" w:hAnsi="Times New Roman" w:cs="Times New Roman"/>
          <w:sz w:val="24"/>
          <w:szCs w:val="24"/>
        </w:rPr>
        <w:t xml:space="preserve"> (MOACYR, 1938)</w:t>
      </w:r>
      <w:r w:rsidRPr="000A388B">
        <w:rPr>
          <w:rFonts w:ascii="Times New Roman" w:hAnsi="Times New Roman" w:cs="Times New Roman"/>
          <w:sz w:val="24"/>
          <w:szCs w:val="24"/>
        </w:rPr>
        <w:t>.</w:t>
      </w:r>
    </w:p>
    <w:p w14:paraId="0A2FE6CA" w14:textId="3A231540" w:rsidR="0058654C" w:rsidRPr="000A388B" w:rsidRDefault="0058654C" w:rsidP="001E480E">
      <w:pPr>
        <w:spacing w:after="0" w:line="360" w:lineRule="auto"/>
        <w:ind w:firstLine="1134"/>
        <w:jc w:val="both"/>
        <w:rPr>
          <w:rFonts w:ascii="Times New Roman" w:hAnsi="Times New Roman" w:cs="Times New Roman"/>
          <w:sz w:val="24"/>
          <w:szCs w:val="24"/>
        </w:rPr>
      </w:pPr>
      <w:r w:rsidRPr="000A388B">
        <w:rPr>
          <w:rFonts w:ascii="Times New Roman" w:hAnsi="Times New Roman" w:cs="Times New Roman"/>
          <w:sz w:val="24"/>
          <w:szCs w:val="24"/>
        </w:rPr>
        <w:t>Tal como o Instituto Ana Rosa, o Asilo N</w:t>
      </w:r>
      <w:r w:rsidR="00197EE6" w:rsidRPr="000A388B">
        <w:rPr>
          <w:rFonts w:ascii="Times New Roman" w:hAnsi="Times New Roman" w:cs="Times New Roman"/>
          <w:sz w:val="24"/>
          <w:szCs w:val="24"/>
        </w:rPr>
        <w:t>ossa</w:t>
      </w:r>
      <w:r w:rsidRPr="000A388B">
        <w:rPr>
          <w:rFonts w:ascii="Times New Roman" w:hAnsi="Times New Roman" w:cs="Times New Roman"/>
          <w:sz w:val="24"/>
          <w:szCs w:val="24"/>
        </w:rPr>
        <w:t xml:space="preserve"> S</w:t>
      </w:r>
      <w:r w:rsidR="00197EE6" w:rsidRPr="000A388B">
        <w:rPr>
          <w:rFonts w:ascii="Times New Roman" w:hAnsi="Times New Roman" w:cs="Times New Roman"/>
          <w:sz w:val="24"/>
          <w:szCs w:val="24"/>
        </w:rPr>
        <w:t>enhora</w:t>
      </w:r>
      <w:r w:rsidRPr="000A388B">
        <w:rPr>
          <w:rFonts w:ascii="Times New Roman" w:hAnsi="Times New Roman" w:cs="Times New Roman"/>
          <w:sz w:val="24"/>
          <w:szCs w:val="24"/>
        </w:rPr>
        <w:t xml:space="preserve"> Auxiliadora </w:t>
      </w:r>
      <w:r w:rsidR="00A51063" w:rsidRPr="000A388B">
        <w:rPr>
          <w:rFonts w:ascii="Times New Roman" w:hAnsi="Times New Roman" w:cs="Times New Roman"/>
          <w:sz w:val="24"/>
          <w:szCs w:val="24"/>
        </w:rPr>
        <w:t xml:space="preserve">do Ipiranga </w:t>
      </w:r>
      <w:r w:rsidRPr="000A388B">
        <w:rPr>
          <w:rFonts w:ascii="Times New Roman" w:hAnsi="Times New Roman" w:cs="Times New Roman"/>
          <w:sz w:val="24"/>
          <w:szCs w:val="24"/>
        </w:rPr>
        <w:t>é um caso de legado a partir da vontade de um benemérito.</w:t>
      </w:r>
      <w:r w:rsidR="00197EE6" w:rsidRPr="000A388B">
        <w:rPr>
          <w:rFonts w:ascii="Times New Roman" w:hAnsi="Times New Roman" w:cs="Times New Roman"/>
          <w:sz w:val="24"/>
          <w:szCs w:val="24"/>
        </w:rPr>
        <w:t xml:space="preserve"> </w:t>
      </w:r>
      <w:r w:rsidR="00B2717C" w:rsidRPr="000A388B">
        <w:rPr>
          <w:rFonts w:ascii="Times New Roman" w:hAnsi="Times New Roman" w:cs="Times New Roman"/>
          <w:sz w:val="24"/>
          <w:szCs w:val="24"/>
        </w:rPr>
        <w:t xml:space="preserve">Legado em vida, porém, pois o Asilo é uma das várias obras assistenciais patrocinadas ou que teve como seu artífice o Conde José Vicente de Azevedo, português, católico e membro de destacadas organizações do laicato </w:t>
      </w:r>
      <w:r w:rsidR="003770E8" w:rsidRPr="000A388B">
        <w:rPr>
          <w:rFonts w:ascii="Times New Roman" w:hAnsi="Times New Roman" w:cs="Times New Roman"/>
          <w:sz w:val="24"/>
          <w:szCs w:val="24"/>
        </w:rPr>
        <w:t>católico na cidade de São Paulo, a exemplo da Irmandade do Santíssimo Sacramento da Sé</w:t>
      </w:r>
      <w:r w:rsidR="005714E2">
        <w:rPr>
          <w:rFonts w:ascii="Times New Roman" w:hAnsi="Times New Roman" w:cs="Times New Roman"/>
          <w:sz w:val="24"/>
          <w:szCs w:val="24"/>
        </w:rPr>
        <w:t xml:space="preserve"> (ETCHEBÈHÉRE JÚNIOR </w:t>
      </w:r>
      <w:r w:rsidR="002A3CE6">
        <w:rPr>
          <w:rFonts w:ascii="Times New Roman" w:hAnsi="Times New Roman" w:cs="Times New Roman"/>
          <w:i/>
          <w:sz w:val="24"/>
          <w:szCs w:val="24"/>
        </w:rPr>
        <w:t>et al</w:t>
      </w:r>
      <w:r w:rsidR="002A3CE6">
        <w:rPr>
          <w:rFonts w:ascii="Times New Roman" w:hAnsi="Times New Roman" w:cs="Times New Roman"/>
          <w:sz w:val="24"/>
          <w:szCs w:val="24"/>
        </w:rPr>
        <w:t>.</w:t>
      </w:r>
      <w:r w:rsidR="005714E2">
        <w:rPr>
          <w:rFonts w:ascii="Times New Roman" w:hAnsi="Times New Roman" w:cs="Times New Roman"/>
          <w:sz w:val="24"/>
          <w:szCs w:val="24"/>
        </w:rPr>
        <w:t xml:space="preserve"> 2007)</w:t>
      </w:r>
      <w:r w:rsidR="003770E8" w:rsidRPr="000A388B">
        <w:rPr>
          <w:rFonts w:ascii="Times New Roman" w:hAnsi="Times New Roman" w:cs="Times New Roman"/>
          <w:sz w:val="24"/>
          <w:szCs w:val="24"/>
        </w:rPr>
        <w:t>.</w:t>
      </w:r>
    </w:p>
    <w:p w14:paraId="6AB590E6" w14:textId="77777777" w:rsidR="003770E8" w:rsidRDefault="003770E8" w:rsidP="001E480E">
      <w:pPr>
        <w:spacing w:after="0" w:line="360" w:lineRule="auto"/>
        <w:ind w:firstLine="1134"/>
        <w:jc w:val="both"/>
        <w:rPr>
          <w:rFonts w:ascii="Times New Roman" w:hAnsi="Times New Roman" w:cs="Times New Roman"/>
          <w:color w:val="FF0000"/>
          <w:sz w:val="24"/>
          <w:szCs w:val="24"/>
        </w:rPr>
      </w:pPr>
    </w:p>
    <w:p w14:paraId="5284A643" w14:textId="0BDF3071" w:rsidR="000E3235" w:rsidRPr="00F52F30" w:rsidRDefault="00480427" w:rsidP="000E3235">
      <w:pPr>
        <w:spacing w:after="0" w:line="360" w:lineRule="auto"/>
        <w:jc w:val="both"/>
        <w:rPr>
          <w:rFonts w:ascii="Times New Roman" w:hAnsi="Times New Roman" w:cs="Times New Roman"/>
          <w:sz w:val="24"/>
          <w:szCs w:val="24"/>
        </w:rPr>
      </w:pPr>
      <w:r w:rsidRPr="00F52F30">
        <w:rPr>
          <w:rFonts w:ascii="Times New Roman" w:hAnsi="Times New Roman" w:cs="Times New Roman"/>
          <w:b/>
          <w:sz w:val="24"/>
          <w:szCs w:val="24"/>
        </w:rPr>
        <w:t>O trabalho como componente central das rotinas institucionais</w:t>
      </w:r>
    </w:p>
    <w:p w14:paraId="45EB48F5" w14:textId="77777777" w:rsidR="000E3235" w:rsidRDefault="000E3235" w:rsidP="00670F91">
      <w:pPr>
        <w:spacing w:after="0" w:line="360" w:lineRule="auto"/>
        <w:ind w:firstLine="1134"/>
        <w:jc w:val="both"/>
        <w:rPr>
          <w:rFonts w:ascii="Times New Roman" w:hAnsi="Times New Roman" w:cs="Times New Roman"/>
          <w:sz w:val="24"/>
          <w:szCs w:val="24"/>
        </w:rPr>
      </w:pPr>
    </w:p>
    <w:p w14:paraId="0C5D9F75" w14:textId="268972CD" w:rsidR="007854A8" w:rsidRPr="00F551E8" w:rsidRDefault="001E480E" w:rsidP="00670F91">
      <w:pPr>
        <w:spacing w:after="0" w:line="360" w:lineRule="auto"/>
        <w:ind w:firstLine="1134"/>
        <w:jc w:val="both"/>
        <w:rPr>
          <w:rFonts w:ascii="Times New Roman" w:hAnsi="Times New Roman" w:cs="Times New Roman"/>
          <w:sz w:val="24"/>
          <w:szCs w:val="24"/>
        </w:rPr>
      </w:pPr>
      <w:r w:rsidRPr="00F551E8">
        <w:rPr>
          <w:rFonts w:ascii="Times New Roman" w:hAnsi="Times New Roman" w:cs="Times New Roman"/>
          <w:sz w:val="24"/>
          <w:szCs w:val="24"/>
        </w:rPr>
        <w:t>Embora outros estabelecimentos primassem por criar</w:t>
      </w:r>
      <w:r w:rsidR="004F09FB">
        <w:rPr>
          <w:rFonts w:ascii="Times New Roman" w:hAnsi="Times New Roman" w:cs="Times New Roman"/>
          <w:sz w:val="24"/>
          <w:szCs w:val="24"/>
        </w:rPr>
        <w:t xml:space="preserve"> crianças</w:t>
      </w:r>
      <w:r w:rsidRPr="00F551E8">
        <w:rPr>
          <w:rFonts w:ascii="Times New Roman" w:hAnsi="Times New Roman" w:cs="Times New Roman"/>
          <w:sz w:val="24"/>
          <w:szCs w:val="24"/>
        </w:rPr>
        <w:t xml:space="preserve">, a exemplo dos orfanatos e asilos infantis, não era estranha a eles a preocupação com o aprendizado de um ofício, fato que </w:t>
      </w:r>
      <w:r w:rsidR="00F36469" w:rsidRPr="00F551E8">
        <w:rPr>
          <w:rFonts w:ascii="Times New Roman" w:hAnsi="Times New Roman" w:cs="Times New Roman"/>
          <w:sz w:val="24"/>
          <w:szCs w:val="24"/>
        </w:rPr>
        <w:t>usualmente</w:t>
      </w:r>
      <w:r w:rsidRPr="00F551E8">
        <w:rPr>
          <w:rFonts w:ascii="Times New Roman" w:hAnsi="Times New Roman" w:cs="Times New Roman"/>
          <w:sz w:val="24"/>
          <w:szCs w:val="24"/>
        </w:rPr>
        <w:t xml:space="preserve"> se consumava em ação concreta quando meninos e meninas na situação de tutelados alcançavam idade suficiente para aplicarem-se</w:t>
      </w:r>
      <w:r w:rsidR="009056F3" w:rsidRPr="00F551E8">
        <w:rPr>
          <w:rFonts w:ascii="Times New Roman" w:hAnsi="Times New Roman" w:cs="Times New Roman"/>
          <w:sz w:val="24"/>
          <w:szCs w:val="24"/>
        </w:rPr>
        <w:t xml:space="preserve"> (ou, serem aplicados)</w:t>
      </w:r>
      <w:r w:rsidRPr="00F551E8">
        <w:rPr>
          <w:rFonts w:ascii="Times New Roman" w:hAnsi="Times New Roman" w:cs="Times New Roman"/>
          <w:sz w:val="24"/>
          <w:szCs w:val="24"/>
        </w:rPr>
        <w:t xml:space="preserve"> ao trabalho. </w:t>
      </w:r>
      <w:r w:rsidR="00DE2EF4" w:rsidRPr="00F551E8">
        <w:rPr>
          <w:rFonts w:ascii="Times New Roman" w:hAnsi="Times New Roman" w:cs="Times New Roman"/>
          <w:sz w:val="24"/>
          <w:szCs w:val="24"/>
        </w:rPr>
        <w:t>Ademais, e</w:t>
      </w:r>
      <w:r w:rsidR="00ED7FA3" w:rsidRPr="00F551E8">
        <w:rPr>
          <w:rFonts w:ascii="Times New Roman" w:hAnsi="Times New Roman" w:cs="Times New Roman"/>
          <w:sz w:val="24"/>
          <w:szCs w:val="24"/>
        </w:rPr>
        <w:t>ssa</w:t>
      </w:r>
      <w:r w:rsidR="00CD119F" w:rsidRPr="00F551E8">
        <w:rPr>
          <w:rFonts w:ascii="Times New Roman" w:hAnsi="Times New Roman" w:cs="Times New Roman"/>
          <w:sz w:val="24"/>
          <w:szCs w:val="24"/>
        </w:rPr>
        <w:t xml:space="preserve"> variedade institucional</w:t>
      </w:r>
      <w:r w:rsidR="00DE2EF4" w:rsidRPr="00F551E8">
        <w:rPr>
          <w:rFonts w:ascii="Times New Roman" w:hAnsi="Times New Roman" w:cs="Times New Roman"/>
          <w:sz w:val="24"/>
          <w:szCs w:val="24"/>
        </w:rPr>
        <w:t>,</w:t>
      </w:r>
      <w:r w:rsidR="00CD119F" w:rsidRPr="00F551E8">
        <w:rPr>
          <w:rFonts w:ascii="Times New Roman" w:hAnsi="Times New Roman" w:cs="Times New Roman"/>
          <w:sz w:val="24"/>
          <w:szCs w:val="24"/>
        </w:rPr>
        <w:t xml:space="preserve"> que</w:t>
      </w:r>
      <w:r w:rsidR="00DE2EF4" w:rsidRPr="00F551E8">
        <w:rPr>
          <w:rFonts w:ascii="Times New Roman" w:hAnsi="Times New Roman" w:cs="Times New Roman"/>
          <w:sz w:val="24"/>
          <w:szCs w:val="24"/>
        </w:rPr>
        <w:t xml:space="preserve"> já</w:t>
      </w:r>
      <w:r w:rsidR="00CD119F" w:rsidRPr="00F551E8">
        <w:rPr>
          <w:rFonts w:ascii="Times New Roman" w:hAnsi="Times New Roman" w:cs="Times New Roman"/>
          <w:sz w:val="24"/>
          <w:szCs w:val="24"/>
        </w:rPr>
        <w:t xml:space="preserve"> se fazia perceber em São Paulo</w:t>
      </w:r>
      <w:r w:rsidR="004B1289">
        <w:rPr>
          <w:rFonts w:ascii="Times New Roman" w:hAnsi="Times New Roman" w:cs="Times New Roman"/>
          <w:sz w:val="24"/>
          <w:szCs w:val="24"/>
        </w:rPr>
        <w:t xml:space="preserve"> até os anos</w:t>
      </w:r>
      <w:r w:rsidR="00ED7FA3" w:rsidRPr="00F551E8">
        <w:rPr>
          <w:rFonts w:ascii="Times New Roman" w:hAnsi="Times New Roman" w:cs="Times New Roman"/>
          <w:sz w:val="24"/>
          <w:szCs w:val="24"/>
        </w:rPr>
        <w:t xml:space="preserve"> 18</w:t>
      </w:r>
      <w:r w:rsidR="00404AA3" w:rsidRPr="00F551E8">
        <w:rPr>
          <w:rFonts w:ascii="Times New Roman" w:hAnsi="Times New Roman" w:cs="Times New Roman"/>
          <w:sz w:val="24"/>
          <w:szCs w:val="24"/>
        </w:rPr>
        <w:t>8</w:t>
      </w:r>
      <w:r w:rsidR="00ED7FA3" w:rsidRPr="00F551E8">
        <w:rPr>
          <w:rFonts w:ascii="Times New Roman" w:hAnsi="Times New Roman" w:cs="Times New Roman"/>
          <w:sz w:val="24"/>
          <w:szCs w:val="24"/>
        </w:rPr>
        <w:t>0,</w:t>
      </w:r>
      <w:r w:rsidR="00CD119F" w:rsidRPr="00F551E8">
        <w:rPr>
          <w:rFonts w:ascii="Times New Roman" w:hAnsi="Times New Roman" w:cs="Times New Roman"/>
          <w:sz w:val="24"/>
          <w:szCs w:val="24"/>
        </w:rPr>
        <w:t xml:space="preserve"> época em</w:t>
      </w:r>
      <w:r w:rsidR="00791A34" w:rsidRPr="00F551E8">
        <w:rPr>
          <w:rFonts w:ascii="Times New Roman" w:hAnsi="Times New Roman" w:cs="Times New Roman"/>
          <w:sz w:val="24"/>
          <w:szCs w:val="24"/>
        </w:rPr>
        <w:t xml:space="preserve"> que</w:t>
      </w:r>
      <w:r w:rsidR="00CD119F" w:rsidRPr="00F551E8">
        <w:rPr>
          <w:rFonts w:ascii="Times New Roman" w:hAnsi="Times New Roman" w:cs="Times New Roman"/>
          <w:sz w:val="24"/>
          <w:szCs w:val="24"/>
        </w:rPr>
        <w:t xml:space="preserve"> os liceus se somaram aos seminários</w:t>
      </w:r>
      <w:r w:rsidR="00ED7FA3" w:rsidRPr="00F551E8">
        <w:rPr>
          <w:rFonts w:ascii="Times New Roman" w:hAnsi="Times New Roman" w:cs="Times New Roman"/>
          <w:sz w:val="24"/>
          <w:szCs w:val="24"/>
        </w:rPr>
        <w:t>, indica que a necessidade de assumir a criação de crianças alheias</w:t>
      </w:r>
      <w:r w:rsidR="00BE1FF0" w:rsidRPr="00F551E8">
        <w:rPr>
          <w:rFonts w:ascii="Times New Roman" w:hAnsi="Times New Roman" w:cs="Times New Roman"/>
          <w:sz w:val="24"/>
          <w:szCs w:val="24"/>
        </w:rPr>
        <w:t>,</w:t>
      </w:r>
      <w:r w:rsidR="00ED7FA3" w:rsidRPr="00F551E8">
        <w:rPr>
          <w:rFonts w:ascii="Times New Roman" w:hAnsi="Times New Roman" w:cs="Times New Roman"/>
          <w:sz w:val="24"/>
          <w:szCs w:val="24"/>
        </w:rPr>
        <w:t xml:space="preserve"> </w:t>
      </w:r>
      <w:r w:rsidR="00BE1FF0" w:rsidRPr="00F551E8">
        <w:rPr>
          <w:rFonts w:ascii="Times New Roman" w:hAnsi="Times New Roman" w:cs="Times New Roman"/>
          <w:sz w:val="24"/>
          <w:szCs w:val="24"/>
        </w:rPr>
        <w:t>do</w:t>
      </w:r>
      <w:r w:rsidR="00ED7FA3" w:rsidRPr="00F551E8">
        <w:rPr>
          <w:rFonts w:ascii="Times New Roman" w:hAnsi="Times New Roman" w:cs="Times New Roman"/>
          <w:sz w:val="24"/>
          <w:szCs w:val="24"/>
        </w:rPr>
        <w:t xml:space="preserve"> que fazer delas e com elas ao longo de todos os dias de sua permanência</w:t>
      </w:r>
      <w:r w:rsidR="00BE1FF0" w:rsidRPr="00F551E8">
        <w:rPr>
          <w:rFonts w:ascii="Times New Roman" w:hAnsi="Times New Roman" w:cs="Times New Roman"/>
          <w:sz w:val="24"/>
          <w:szCs w:val="24"/>
        </w:rPr>
        <w:t xml:space="preserve"> era um problema continuado e cuja solução definiu os contornos institucionais dessas duas primeiras gerações de estabelecimentos paulistanos</w:t>
      </w:r>
      <w:r w:rsidR="00ED7FA3" w:rsidRPr="00F551E8">
        <w:rPr>
          <w:rFonts w:ascii="Times New Roman" w:hAnsi="Times New Roman" w:cs="Times New Roman"/>
          <w:sz w:val="24"/>
          <w:szCs w:val="24"/>
        </w:rPr>
        <w:t xml:space="preserve">. </w:t>
      </w:r>
      <w:r w:rsidR="00DE2EF4" w:rsidRPr="00F551E8">
        <w:rPr>
          <w:rFonts w:ascii="Times New Roman" w:hAnsi="Times New Roman" w:cs="Times New Roman"/>
          <w:sz w:val="24"/>
          <w:szCs w:val="24"/>
        </w:rPr>
        <w:t xml:space="preserve">O apelo ao trabalho resolvia </w:t>
      </w:r>
      <w:r w:rsidR="0033656E" w:rsidRPr="00F551E8">
        <w:rPr>
          <w:rFonts w:ascii="Times New Roman" w:hAnsi="Times New Roman" w:cs="Times New Roman"/>
          <w:sz w:val="24"/>
          <w:szCs w:val="24"/>
        </w:rPr>
        <w:t>muito desse problema: trabalhava-se para manter a casa e trabal</w:t>
      </w:r>
      <w:r w:rsidR="007854A8" w:rsidRPr="00F551E8">
        <w:rPr>
          <w:rFonts w:ascii="Times New Roman" w:hAnsi="Times New Roman" w:cs="Times New Roman"/>
          <w:sz w:val="24"/>
          <w:szCs w:val="24"/>
        </w:rPr>
        <w:t>hava-se para aprender um ofício</w:t>
      </w:r>
      <w:r w:rsidR="00E278D5" w:rsidRPr="00F551E8">
        <w:rPr>
          <w:rFonts w:ascii="Times New Roman" w:hAnsi="Times New Roman" w:cs="Times New Roman"/>
          <w:sz w:val="24"/>
          <w:szCs w:val="24"/>
        </w:rPr>
        <w:t xml:space="preserve">. </w:t>
      </w:r>
    </w:p>
    <w:p w14:paraId="6E5AB911" w14:textId="2A57B3AF" w:rsidR="00796ECC" w:rsidRPr="00BF01F0" w:rsidRDefault="0033656E" w:rsidP="00670F91">
      <w:pPr>
        <w:spacing w:after="0" w:line="360" w:lineRule="auto"/>
        <w:ind w:firstLine="1134"/>
        <w:jc w:val="both"/>
        <w:rPr>
          <w:rFonts w:ascii="Times New Roman" w:hAnsi="Times New Roman" w:cs="Times New Roman"/>
          <w:sz w:val="24"/>
          <w:szCs w:val="24"/>
        </w:rPr>
      </w:pPr>
      <w:r w:rsidRPr="00F551E8">
        <w:rPr>
          <w:rFonts w:ascii="Times New Roman" w:hAnsi="Times New Roman" w:cs="Times New Roman"/>
          <w:sz w:val="24"/>
          <w:szCs w:val="24"/>
        </w:rPr>
        <w:lastRenderedPageBreak/>
        <w:t xml:space="preserve">Esse foi, inclusive, </w:t>
      </w:r>
      <w:r w:rsidR="00310D41" w:rsidRPr="00F551E8">
        <w:rPr>
          <w:rFonts w:ascii="Times New Roman" w:hAnsi="Times New Roman" w:cs="Times New Roman"/>
          <w:sz w:val="24"/>
          <w:szCs w:val="24"/>
        </w:rPr>
        <w:t>um</w:t>
      </w:r>
      <w:r w:rsidR="00ED7FA3" w:rsidRPr="00F551E8">
        <w:rPr>
          <w:rFonts w:ascii="Times New Roman" w:hAnsi="Times New Roman" w:cs="Times New Roman"/>
          <w:sz w:val="24"/>
          <w:szCs w:val="24"/>
        </w:rPr>
        <w:t xml:space="preserve"> mote</w:t>
      </w:r>
      <w:r w:rsidR="00310D41" w:rsidRPr="00F551E8">
        <w:rPr>
          <w:rFonts w:ascii="Times New Roman" w:hAnsi="Times New Roman" w:cs="Times New Roman"/>
          <w:sz w:val="24"/>
          <w:szCs w:val="24"/>
        </w:rPr>
        <w:t xml:space="preserve"> importante</w:t>
      </w:r>
      <w:r w:rsidR="00ED7FA3" w:rsidRPr="00F551E8">
        <w:rPr>
          <w:rFonts w:ascii="Times New Roman" w:hAnsi="Times New Roman" w:cs="Times New Roman"/>
          <w:sz w:val="24"/>
          <w:szCs w:val="24"/>
        </w:rPr>
        <w:t xml:space="preserve"> para produzir uma espécie de </w:t>
      </w:r>
      <w:r w:rsidR="00ED7FA3" w:rsidRPr="00F551E8">
        <w:rPr>
          <w:rFonts w:ascii="Times New Roman" w:hAnsi="Times New Roman" w:cs="Times New Roman"/>
          <w:i/>
          <w:sz w:val="24"/>
          <w:szCs w:val="24"/>
        </w:rPr>
        <w:t>savoir-faire</w:t>
      </w:r>
      <w:r w:rsidR="00ED7FA3" w:rsidRPr="00F551E8">
        <w:rPr>
          <w:rFonts w:ascii="Times New Roman" w:hAnsi="Times New Roman" w:cs="Times New Roman"/>
          <w:sz w:val="24"/>
          <w:szCs w:val="24"/>
        </w:rPr>
        <w:t xml:space="preserve">, ou método, de </w:t>
      </w:r>
      <w:r w:rsidR="00E5117D" w:rsidRPr="00F551E8">
        <w:rPr>
          <w:rFonts w:ascii="Times New Roman" w:hAnsi="Times New Roman" w:cs="Times New Roman"/>
          <w:sz w:val="24"/>
          <w:szCs w:val="24"/>
        </w:rPr>
        <w:t>cuidar de crianças residentes</w:t>
      </w:r>
      <w:r w:rsidR="008F4A83" w:rsidRPr="00F551E8">
        <w:rPr>
          <w:rFonts w:ascii="Times New Roman" w:hAnsi="Times New Roman" w:cs="Times New Roman"/>
          <w:sz w:val="24"/>
          <w:szCs w:val="24"/>
        </w:rPr>
        <w:t xml:space="preserve"> </w:t>
      </w:r>
      <w:r w:rsidR="00E5117D" w:rsidRPr="00F551E8">
        <w:rPr>
          <w:rFonts w:ascii="Times New Roman" w:hAnsi="Times New Roman" w:cs="Times New Roman"/>
          <w:sz w:val="24"/>
          <w:szCs w:val="24"/>
        </w:rPr>
        <w:t>em instituições</w:t>
      </w:r>
      <w:r w:rsidR="00ED7FA3" w:rsidRPr="00F551E8">
        <w:rPr>
          <w:rFonts w:ascii="Times New Roman" w:hAnsi="Times New Roman" w:cs="Times New Roman"/>
          <w:sz w:val="24"/>
          <w:szCs w:val="24"/>
        </w:rPr>
        <w:t xml:space="preserve"> por períodos </w:t>
      </w:r>
      <w:r w:rsidR="00ED7FA3" w:rsidRPr="00BF01F0">
        <w:rPr>
          <w:rFonts w:ascii="Times New Roman" w:hAnsi="Times New Roman" w:cs="Times New Roman"/>
          <w:sz w:val="24"/>
          <w:szCs w:val="24"/>
        </w:rPr>
        <w:t>que podiam alcançar da primeira infância à maioridade, ou além.</w:t>
      </w:r>
      <w:r w:rsidRPr="00BF01F0">
        <w:rPr>
          <w:rFonts w:ascii="Times New Roman" w:hAnsi="Times New Roman" w:cs="Times New Roman"/>
          <w:sz w:val="24"/>
          <w:szCs w:val="24"/>
        </w:rPr>
        <w:t xml:space="preserve"> Na composição desse saber fazer há</w:t>
      </w:r>
      <w:r w:rsidR="00310D41" w:rsidRPr="00BF01F0">
        <w:rPr>
          <w:rFonts w:ascii="Times New Roman" w:hAnsi="Times New Roman" w:cs="Times New Roman"/>
          <w:sz w:val="24"/>
          <w:szCs w:val="24"/>
        </w:rPr>
        <w:t>, ainda,</w:t>
      </w:r>
      <w:r w:rsidRPr="00BF01F0">
        <w:rPr>
          <w:rFonts w:ascii="Times New Roman" w:hAnsi="Times New Roman" w:cs="Times New Roman"/>
          <w:sz w:val="24"/>
          <w:szCs w:val="24"/>
        </w:rPr>
        <w:t xml:space="preserve"> referências da educação escolar formal, pois as primeiras letras constavam no programa de todos, de seminários a liceus</w:t>
      </w:r>
      <w:r w:rsidR="00310D41" w:rsidRPr="00BF01F0">
        <w:rPr>
          <w:rFonts w:ascii="Times New Roman" w:hAnsi="Times New Roman" w:cs="Times New Roman"/>
          <w:sz w:val="24"/>
          <w:szCs w:val="24"/>
        </w:rPr>
        <w:t>.</w:t>
      </w:r>
      <w:r w:rsidR="00404AA3" w:rsidRPr="00BF01F0">
        <w:rPr>
          <w:rFonts w:ascii="Times New Roman" w:hAnsi="Times New Roman" w:cs="Times New Roman"/>
          <w:sz w:val="24"/>
          <w:szCs w:val="24"/>
        </w:rPr>
        <w:t xml:space="preserve"> Nesse compasso</w:t>
      </w:r>
      <w:r w:rsidR="00670F91" w:rsidRPr="00BF01F0">
        <w:rPr>
          <w:rFonts w:ascii="Times New Roman" w:hAnsi="Times New Roman" w:cs="Times New Roman"/>
          <w:sz w:val="24"/>
          <w:szCs w:val="24"/>
        </w:rPr>
        <w:t xml:space="preserve">, a </w:t>
      </w:r>
      <w:r w:rsidR="00404AA3" w:rsidRPr="00BF01F0">
        <w:rPr>
          <w:rFonts w:ascii="Times New Roman" w:hAnsi="Times New Roman" w:cs="Times New Roman"/>
          <w:sz w:val="24"/>
          <w:szCs w:val="24"/>
        </w:rPr>
        <w:t>similaridade</w:t>
      </w:r>
      <w:r w:rsidR="00670F91" w:rsidRPr="00BF01F0">
        <w:rPr>
          <w:rFonts w:ascii="Times New Roman" w:hAnsi="Times New Roman" w:cs="Times New Roman"/>
          <w:sz w:val="24"/>
          <w:szCs w:val="24"/>
        </w:rPr>
        <w:t xml:space="preserve"> do trabalho de cada instituição (de cada liceu, seminário e orfanato)</w:t>
      </w:r>
      <w:r w:rsidR="003E3E18" w:rsidRPr="00BF01F0">
        <w:rPr>
          <w:rFonts w:ascii="Times New Roman" w:hAnsi="Times New Roman" w:cs="Times New Roman"/>
          <w:sz w:val="24"/>
          <w:szCs w:val="24"/>
        </w:rPr>
        <w:t>, firmada a cada ano acumulado de existência, progressivamente</w:t>
      </w:r>
      <w:r w:rsidR="00670F91" w:rsidRPr="00BF01F0">
        <w:rPr>
          <w:rFonts w:ascii="Times New Roman" w:hAnsi="Times New Roman" w:cs="Times New Roman"/>
          <w:sz w:val="24"/>
          <w:szCs w:val="24"/>
        </w:rPr>
        <w:t xml:space="preserve"> contribuiu para dar contornos à forma institucional de assistir</w:t>
      </w:r>
      <w:r w:rsidR="003E3E18" w:rsidRPr="00BF01F0">
        <w:rPr>
          <w:rFonts w:ascii="Times New Roman" w:hAnsi="Times New Roman" w:cs="Times New Roman"/>
          <w:sz w:val="24"/>
          <w:szCs w:val="24"/>
        </w:rPr>
        <w:t xml:space="preserve"> em São Paulo</w:t>
      </w:r>
      <w:r w:rsidR="00670F91" w:rsidRPr="00BF01F0">
        <w:rPr>
          <w:rFonts w:ascii="Times New Roman" w:hAnsi="Times New Roman" w:cs="Times New Roman"/>
          <w:sz w:val="24"/>
          <w:szCs w:val="24"/>
        </w:rPr>
        <w:t xml:space="preserve">, conforme algumas </w:t>
      </w:r>
      <w:r w:rsidR="00796ECC" w:rsidRPr="00BF01F0">
        <w:rPr>
          <w:rFonts w:ascii="Times New Roman" w:hAnsi="Times New Roman" w:cs="Times New Roman"/>
          <w:sz w:val="24"/>
          <w:szCs w:val="24"/>
        </w:rPr>
        <w:t>características:</w:t>
      </w:r>
    </w:p>
    <w:p w14:paraId="61826436" w14:textId="3142B783" w:rsidR="000957E2" w:rsidRPr="00BF01F0" w:rsidRDefault="00BE5BAB" w:rsidP="00796ECC">
      <w:pPr>
        <w:spacing w:after="0" w:line="360" w:lineRule="auto"/>
        <w:ind w:firstLine="1134"/>
        <w:jc w:val="both"/>
        <w:rPr>
          <w:rFonts w:ascii="Times New Roman" w:hAnsi="Times New Roman" w:cs="Times New Roman"/>
          <w:sz w:val="24"/>
          <w:szCs w:val="24"/>
        </w:rPr>
      </w:pPr>
      <w:r w:rsidRPr="00BF01F0">
        <w:rPr>
          <w:rFonts w:ascii="Times New Roman" w:hAnsi="Times New Roman" w:cs="Times New Roman"/>
          <w:sz w:val="24"/>
          <w:szCs w:val="24"/>
        </w:rPr>
        <w:t>1</w:t>
      </w:r>
      <w:r w:rsidR="00796ECC" w:rsidRPr="00BF01F0">
        <w:rPr>
          <w:rFonts w:ascii="Times New Roman" w:hAnsi="Times New Roman" w:cs="Times New Roman"/>
          <w:sz w:val="24"/>
          <w:szCs w:val="24"/>
        </w:rPr>
        <w:t xml:space="preserve">) </w:t>
      </w:r>
      <w:r w:rsidR="00796ECC" w:rsidRPr="00BF01F0">
        <w:rPr>
          <w:rFonts w:ascii="Times New Roman" w:hAnsi="Times New Roman" w:cs="Times New Roman"/>
          <w:i/>
          <w:sz w:val="24"/>
          <w:szCs w:val="24"/>
        </w:rPr>
        <w:t xml:space="preserve">Ação </w:t>
      </w:r>
      <w:r w:rsidRPr="00BF01F0">
        <w:rPr>
          <w:rFonts w:ascii="Times New Roman" w:hAnsi="Times New Roman" w:cs="Times New Roman"/>
          <w:i/>
          <w:sz w:val="24"/>
          <w:szCs w:val="24"/>
        </w:rPr>
        <w:t xml:space="preserve">continuada </w:t>
      </w:r>
      <w:r w:rsidR="00460A1F" w:rsidRPr="00BF01F0">
        <w:rPr>
          <w:rFonts w:ascii="Times New Roman" w:hAnsi="Times New Roman" w:cs="Times New Roman"/>
          <w:i/>
          <w:sz w:val="24"/>
          <w:szCs w:val="24"/>
        </w:rPr>
        <w:t>com base</w:t>
      </w:r>
      <w:r w:rsidR="00796ECC" w:rsidRPr="00BF01F0">
        <w:rPr>
          <w:rFonts w:ascii="Times New Roman" w:hAnsi="Times New Roman" w:cs="Times New Roman"/>
          <w:i/>
          <w:sz w:val="24"/>
          <w:szCs w:val="24"/>
        </w:rPr>
        <w:t xml:space="preserve"> na repetição de afazeres cotidianamente</w:t>
      </w:r>
      <w:r w:rsidR="007E0831" w:rsidRPr="00BF01F0">
        <w:rPr>
          <w:rFonts w:ascii="Times New Roman" w:hAnsi="Times New Roman" w:cs="Times New Roman"/>
          <w:sz w:val="24"/>
          <w:szCs w:val="24"/>
        </w:rPr>
        <w:t>. Nos vários estabelecimentos onde foi praticada, a assistência institucion</w:t>
      </w:r>
      <w:r w:rsidR="000957E2" w:rsidRPr="00BF01F0">
        <w:rPr>
          <w:rFonts w:ascii="Times New Roman" w:hAnsi="Times New Roman" w:cs="Times New Roman"/>
          <w:sz w:val="24"/>
          <w:szCs w:val="24"/>
        </w:rPr>
        <w:t>al se viabilizou em espaços de recolhimento</w:t>
      </w:r>
      <w:r w:rsidR="007E0831" w:rsidRPr="00BF01F0">
        <w:rPr>
          <w:rFonts w:ascii="Times New Roman" w:hAnsi="Times New Roman" w:cs="Times New Roman"/>
          <w:sz w:val="24"/>
          <w:szCs w:val="24"/>
        </w:rPr>
        <w:t>,</w:t>
      </w:r>
      <w:r w:rsidR="000957E2" w:rsidRPr="00BF01F0">
        <w:rPr>
          <w:rFonts w:ascii="Times New Roman" w:hAnsi="Times New Roman" w:cs="Times New Roman"/>
          <w:sz w:val="24"/>
          <w:szCs w:val="24"/>
        </w:rPr>
        <w:t xml:space="preserve"> onde conviviam internos residentes e externos de permanência par</w:t>
      </w:r>
      <w:r w:rsidR="00252DF7" w:rsidRPr="00BF01F0">
        <w:rPr>
          <w:rFonts w:ascii="Times New Roman" w:hAnsi="Times New Roman" w:cs="Times New Roman"/>
          <w:sz w:val="24"/>
          <w:szCs w:val="24"/>
        </w:rPr>
        <w:t xml:space="preserve">cial. Concebidos para agirem por sucessivos anos sobre seus internos, os estabelecimentos desenvolveram </w:t>
      </w:r>
      <w:r w:rsidR="00324332" w:rsidRPr="00BF01F0">
        <w:rPr>
          <w:rFonts w:ascii="Times New Roman" w:hAnsi="Times New Roman" w:cs="Times New Roman"/>
          <w:sz w:val="24"/>
          <w:szCs w:val="24"/>
        </w:rPr>
        <w:t>rotinas</w:t>
      </w:r>
      <w:r w:rsidR="00252DF7" w:rsidRPr="00BF01F0">
        <w:rPr>
          <w:rFonts w:ascii="Times New Roman" w:hAnsi="Times New Roman" w:cs="Times New Roman"/>
          <w:sz w:val="24"/>
          <w:szCs w:val="24"/>
        </w:rPr>
        <w:t xml:space="preserve"> expressas em horários diários e semanais na forma de oficinas, de trabalhos domésticos e de aulas</w:t>
      </w:r>
      <w:r w:rsidR="00A33E85" w:rsidRPr="00BF01F0">
        <w:rPr>
          <w:rFonts w:ascii="Times New Roman" w:hAnsi="Times New Roman" w:cs="Times New Roman"/>
          <w:sz w:val="24"/>
          <w:szCs w:val="24"/>
        </w:rPr>
        <w:t>, o que</w:t>
      </w:r>
      <w:r w:rsidR="00252DF7" w:rsidRPr="00BF01F0">
        <w:rPr>
          <w:rFonts w:ascii="Times New Roman" w:hAnsi="Times New Roman" w:cs="Times New Roman"/>
          <w:sz w:val="24"/>
          <w:szCs w:val="24"/>
        </w:rPr>
        <w:t xml:space="preserve"> </w:t>
      </w:r>
      <w:r w:rsidR="00A33E85" w:rsidRPr="00BF01F0">
        <w:rPr>
          <w:rFonts w:ascii="Times New Roman" w:hAnsi="Times New Roman" w:cs="Times New Roman"/>
          <w:sz w:val="24"/>
          <w:szCs w:val="24"/>
        </w:rPr>
        <w:t>definiu certa espécie de protoco</w:t>
      </w:r>
      <w:r w:rsidR="00252DF7" w:rsidRPr="00BF01F0">
        <w:rPr>
          <w:rFonts w:ascii="Times New Roman" w:hAnsi="Times New Roman" w:cs="Times New Roman"/>
          <w:sz w:val="24"/>
          <w:szCs w:val="24"/>
        </w:rPr>
        <w:t>lo, variando entre não escrito ou parcialmente previsto em regimento, porém conhecido por funcionários e diretores e em geral apoiado nas possibilidades conferidas pelo corpo funcional</w:t>
      </w:r>
      <w:r w:rsidR="00FD5C3A" w:rsidRPr="00BF01F0">
        <w:rPr>
          <w:rFonts w:ascii="Times New Roman" w:hAnsi="Times New Roman" w:cs="Times New Roman"/>
          <w:sz w:val="24"/>
          <w:szCs w:val="24"/>
        </w:rPr>
        <w:t xml:space="preserve">, pelo espaço físico da instituição e pela capacidade de arrecadação e acumulação de recursos </w:t>
      </w:r>
      <w:r w:rsidR="00E87ED4">
        <w:rPr>
          <w:rFonts w:ascii="Times New Roman" w:hAnsi="Times New Roman" w:cs="Times New Roman"/>
          <w:sz w:val="24"/>
          <w:szCs w:val="24"/>
        </w:rPr>
        <w:t>dos mantenedores</w:t>
      </w:r>
      <w:r w:rsidR="00252DF7" w:rsidRPr="00BF01F0">
        <w:rPr>
          <w:rFonts w:ascii="Times New Roman" w:hAnsi="Times New Roman" w:cs="Times New Roman"/>
          <w:sz w:val="24"/>
          <w:szCs w:val="24"/>
        </w:rPr>
        <w:t>.</w:t>
      </w:r>
      <w:r w:rsidR="007E0831" w:rsidRPr="00BF01F0">
        <w:rPr>
          <w:rFonts w:ascii="Times New Roman" w:hAnsi="Times New Roman" w:cs="Times New Roman"/>
          <w:sz w:val="24"/>
          <w:szCs w:val="24"/>
        </w:rPr>
        <w:t xml:space="preserve"> </w:t>
      </w:r>
      <w:r w:rsidR="000957E2" w:rsidRPr="00BF01F0">
        <w:rPr>
          <w:rFonts w:ascii="Times New Roman" w:hAnsi="Times New Roman" w:cs="Times New Roman"/>
          <w:sz w:val="24"/>
          <w:szCs w:val="24"/>
        </w:rPr>
        <w:t xml:space="preserve">Até o fim </w:t>
      </w:r>
      <w:r w:rsidR="00460A1F" w:rsidRPr="00BF01F0">
        <w:rPr>
          <w:rFonts w:ascii="Times New Roman" w:hAnsi="Times New Roman" w:cs="Times New Roman"/>
          <w:sz w:val="24"/>
          <w:szCs w:val="24"/>
        </w:rPr>
        <w:t>do período entre</w:t>
      </w:r>
      <w:r w:rsidR="000957E2" w:rsidRPr="00BF01F0">
        <w:rPr>
          <w:rFonts w:ascii="Times New Roman" w:hAnsi="Times New Roman" w:cs="Times New Roman"/>
          <w:sz w:val="24"/>
          <w:szCs w:val="24"/>
        </w:rPr>
        <w:t xml:space="preserve"> 1825 a 1885, </w:t>
      </w:r>
      <w:r w:rsidR="000957E2" w:rsidRPr="00F551E8">
        <w:rPr>
          <w:rFonts w:ascii="Times New Roman" w:hAnsi="Times New Roman" w:cs="Times New Roman"/>
          <w:sz w:val="24"/>
          <w:szCs w:val="24"/>
        </w:rPr>
        <w:t xml:space="preserve">do ponto de vista de sua organização interna, seminários e liceus afirmaram ao longo desses anos de atuação, além do trabalho, outros elementos conformadores de seus métodos, a exemplo </w:t>
      </w:r>
      <w:r w:rsidR="00422873" w:rsidRPr="00F551E8">
        <w:rPr>
          <w:rFonts w:ascii="Times New Roman" w:hAnsi="Times New Roman" w:cs="Times New Roman"/>
          <w:sz w:val="24"/>
          <w:szCs w:val="24"/>
        </w:rPr>
        <w:t xml:space="preserve">do </w:t>
      </w:r>
      <w:r w:rsidR="000957E2" w:rsidRPr="00F551E8">
        <w:rPr>
          <w:rFonts w:ascii="Times New Roman" w:hAnsi="Times New Roman" w:cs="Times New Roman"/>
          <w:sz w:val="24"/>
          <w:szCs w:val="24"/>
        </w:rPr>
        <w:t xml:space="preserve">escrutínio </w:t>
      </w:r>
      <w:r w:rsidR="00422873" w:rsidRPr="00F551E8">
        <w:rPr>
          <w:rFonts w:ascii="Times New Roman" w:hAnsi="Times New Roman" w:cs="Times New Roman"/>
          <w:sz w:val="24"/>
          <w:szCs w:val="24"/>
        </w:rPr>
        <w:t>do comportamento dos internos</w:t>
      </w:r>
      <w:r w:rsidR="000957E2" w:rsidRPr="00F551E8">
        <w:rPr>
          <w:rFonts w:ascii="Times New Roman" w:hAnsi="Times New Roman" w:cs="Times New Roman"/>
          <w:sz w:val="24"/>
          <w:szCs w:val="24"/>
        </w:rPr>
        <w:t xml:space="preserve"> e da aferição de seus ganhos em termos de habilidades </w:t>
      </w:r>
      <w:r w:rsidR="00F85BD8" w:rsidRPr="00F551E8">
        <w:rPr>
          <w:rFonts w:ascii="Times New Roman" w:hAnsi="Times New Roman" w:cs="Times New Roman"/>
          <w:sz w:val="24"/>
          <w:szCs w:val="24"/>
        </w:rPr>
        <w:t>resultantes do</w:t>
      </w:r>
      <w:r w:rsidR="000957E2" w:rsidRPr="00F551E8">
        <w:rPr>
          <w:rFonts w:ascii="Times New Roman" w:hAnsi="Times New Roman" w:cs="Times New Roman"/>
          <w:sz w:val="24"/>
          <w:szCs w:val="24"/>
        </w:rPr>
        <w:t xml:space="preserve"> aprendizado de saberes escolares e de ofícios</w:t>
      </w:r>
      <w:r w:rsidR="00422873" w:rsidRPr="00F551E8">
        <w:rPr>
          <w:rFonts w:ascii="Times New Roman" w:hAnsi="Times New Roman" w:cs="Times New Roman"/>
          <w:sz w:val="24"/>
          <w:szCs w:val="24"/>
        </w:rPr>
        <w:t xml:space="preserve"> mecânicos</w:t>
      </w:r>
      <w:r w:rsidR="000957E2" w:rsidRPr="00F551E8">
        <w:rPr>
          <w:rFonts w:ascii="Times New Roman" w:hAnsi="Times New Roman" w:cs="Times New Roman"/>
          <w:sz w:val="24"/>
          <w:szCs w:val="24"/>
        </w:rPr>
        <w:t>.</w:t>
      </w:r>
      <w:r w:rsidR="00422873" w:rsidRPr="00F551E8">
        <w:rPr>
          <w:rFonts w:ascii="Times New Roman" w:hAnsi="Times New Roman" w:cs="Times New Roman"/>
          <w:sz w:val="24"/>
          <w:szCs w:val="24"/>
        </w:rPr>
        <w:t xml:space="preserve"> O</w:t>
      </w:r>
      <w:r w:rsidR="00FC6CD5" w:rsidRPr="00F551E8">
        <w:rPr>
          <w:rFonts w:ascii="Times New Roman" w:hAnsi="Times New Roman" w:cs="Times New Roman"/>
          <w:sz w:val="24"/>
          <w:szCs w:val="24"/>
        </w:rPr>
        <w:t xml:space="preserve"> informe dos ganhos dos internos</w:t>
      </w:r>
      <w:r w:rsidR="00422873" w:rsidRPr="00F551E8">
        <w:rPr>
          <w:rFonts w:ascii="Times New Roman" w:hAnsi="Times New Roman" w:cs="Times New Roman"/>
          <w:sz w:val="24"/>
          <w:szCs w:val="24"/>
        </w:rPr>
        <w:t>, além de parte da lógica de organização das instituições, ocorria também por dois motivos</w:t>
      </w:r>
      <w:r w:rsidR="00FC6CD5" w:rsidRPr="00F551E8">
        <w:rPr>
          <w:rFonts w:ascii="Times New Roman" w:hAnsi="Times New Roman" w:cs="Times New Roman"/>
          <w:sz w:val="24"/>
          <w:szCs w:val="24"/>
        </w:rPr>
        <w:t xml:space="preserve">: </w:t>
      </w:r>
      <w:r w:rsidR="000869FB">
        <w:rPr>
          <w:rFonts w:ascii="Times New Roman" w:hAnsi="Times New Roman" w:cs="Times New Roman"/>
          <w:sz w:val="24"/>
          <w:szCs w:val="24"/>
        </w:rPr>
        <w:t>primeiro</w:t>
      </w:r>
      <w:r w:rsidR="00FC6CD5" w:rsidRPr="00F551E8">
        <w:rPr>
          <w:rFonts w:ascii="Times New Roman" w:hAnsi="Times New Roman" w:cs="Times New Roman"/>
          <w:sz w:val="24"/>
          <w:szCs w:val="24"/>
        </w:rPr>
        <w:t xml:space="preserve">, porque de algum modo se fazia necessário apresentar algum resultado e, com isso, esclarecer que a função precípua de formar alguém </w:t>
      </w:r>
      <w:r w:rsidR="00052906" w:rsidRPr="00F551E8">
        <w:rPr>
          <w:rFonts w:ascii="Times New Roman" w:hAnsi="Times New Roman" w:cs="Times New Roman"/>
          <w:sz w:val="24"/>
          <w:szCs w:val="24"/>
        </w:rPr>
        <w:t>acontecia – ainda que nos termos reportados nos documentos</w:t>
      </w:r>
      <w:r w:rsidR="00FC6CD5" w:rsidRPr="00F551E8">
        <w:rPr>
          <w:rFonts w:ascii="Times New Roman" w:hAnsi="Times New Roman" w:cs="Times New Roman"/>
          <w:sz w:val="24"/>
          <w:szCs w:val="24"/>
        </w:rPr>
        <w:t>; em segundo lugar</w:t>
      </w:r>
      <w:r w:rsidR="00065026" w:rsidRPr="00F551E8">
        <w:rPr>
          <w:rFonts w:ascii="Times New Roman" w:hAnsi="Times New Roman" w:cs="Times New Roman"/>
          <w:sz w:val="24"/>
          <w:szCs w:val="24"/>
        </w:rPr>
        <w:t>,</w:t>
      </w:r>
      <w:r w:rsidR="00FC6CD5" w:rsidRPr="00F551E8">
        <w:rPr>
          <w:rFonts w:ascii="Times New Roman" w:hAnsi="Times New Roman" w:cs="Times New Roman"/>
          <w:sz w:val="24"/>
          <w:szCs w:val="24"/>
        </w:rPr>
        <w:t xml:space="preserve"> os resultados atendiam ao fim de garantir ou, se </w:t>
      </w:r>
      <w:r w:rsidR="00FC6CD5" w:rsidRPr="00422873">
        <w:rPr>
          <w:rFonts w:ascii="Times New Roman" w:hAnsi="Times New Roman" w:cs="Times New Roman"/>
          <w:sz w:val="24"/>
          <w:szCs w:val="24"/>
        </w:rPr>
        <w:t>possível, pleitear recursos</w:t>
      </w:r>
      <w:r w:rsidR="003A5AC7" w:rsidRPr="00422873">
        <w:rPr>
          <w:rFonts w:ascii="Times New Roman" w:hAnsi="Times New Roman" w:cs="Times New Roman"/>
          <w:sz w:val="24"/>
          <w:szCs w:val="24"/>
        </w:rPr>
        <w:t xml:space="preserve"> adicionais</w:t>
      </w:r>
      <w:r w:rsidR="00FC6CD5" w:rsidRPr="00422873">
        <w:rPr>
          <w:rFonts w:ascii="Times New Roman" w:hAnsi="Times New Roman" w:cs="Times New Roman"/>
          <w:sz w:val="24"/>
          <w:szCs w:val="24"/>
        </w:rPr>
        <w:t>.</w:t>
      </w:r>
    </w:p>
    <w:p w14:paraId="3978BCBB" w14:textId="7961160E" w:rsidR="00A379F2" w:rsidRPr="00F551E8" w:rsidRDefault="00BE5BAB" w:rsidP="00065026">
      <w:pPr>
        <w:spacing w:after="0" w:line="360" w:lineRule="auto"/>
        <w:ind w:firstLine="1134"/>
        <w:jc w:val="both"/>
        <w:rPr>
          <w:rFonts w:ascii="Times New Roman" w:hAnsi="Times New Roman" w:cs="Times New Roman"/>
          <w:sz w:val="24"/>
          <w:szCs w:val="24"/>
        </w:rPr>
      </w:pPr>
      <w:r w:rsidRPr="00BF01F0">
        <w:rPr>
          <w:rFonts w:ascii="Times New Roman" w:hAnsi="Times New Roman" w:cs="Times New Roman"/>
          <w:sz w:val="24"/>
          <w:szCs w:val="24"/>
        </w:rPr>
        <w:t>2</w:t>
      </w:r>
      <w:r w:rsidR="00796ECC" w:rsidRPr="00BF01F0">
        <w:rPr>
          <w:rFonts w:ascii="Times New Roman" w:hAnsi="Times New Roman" w:cs="Times New Roman"/>
          <w:sz w:val="24"/>
          <w:szCs w:val="24"/>
        </w:rPr>
        <w:t xml:space="preserve">) </w:t>
      </w:r>
      <w:r w:rsidR="00796ECC" w:rsidRPr="00BF01F0">
        <w:rPr>
          <w:rFonts w:ascii="Times New Roman" w:hAnsi="Times New Roman" w:cs="Times New Roman"/>
          <w:i/>
          <w:sz w:val="24"/>
          <w:szCs w:val="24"/>
        </w:rPr>
        <w:t>As instituições acumulam experiência</w:t>
      </w:r>
      <w:r w:rsidR="00796ECC" w:rsidRPr="00BF01F0">
        <w:rPr>
          <w:rFonts w:ascii="Times New Roman" w:hAnsi="Times New Roman" w:cs="Times New Roman"/>
          <w:sz w:val="24"/>
          <w:szCs w:val="24"/>
        </w:rPr>
        <w:t xml:space="preserve">. Os asilos, orfanatos, seminários e liceus, seja pelo seu trabalho cotidiano, combinado com seus propósitos e devido aos </w:t>
      </w:r>
      <w:r w:rsidR="00796ECC" w:rsidRPr="00F551E8">
        <w:rPr>
          <w:rFonts w:ascii="Times New Roman" w:hAnsi="Times New Roman" w:cs="Times New Roman"/>
          <w:sz w:val="24"/>
          <w:szCs w:val="24"/>
        </w:rPr>
        <w:t xml:space="preserve">seus modos de cuidar, à prioridade por recolher e concentrar seus internos e ao que era ensinado, produziram um tipo de </w:t>
      </w:r>
      <w:r w:rsidR="00796ECC" w:rsidRPr="00F551E8">
        <w:rPr>
          <w:rFonts w:ascii="Times New Roman" w:hAnsi="Times New Roman" w:cs="Times New Roman"/>
          <w:i/>
          <w:sz w:val="24"/>
          <w:szCs w:val="24"/>
        </w:rPr>
        <w:t>savoir</w:t>
      </w:r>
      <w:r w:rsidR="002E6198" w:rsidRPr="00F551E8">
        <w:rPr>
          <w:rFonts w:ascii="Times New Roman" w:hAnsi="Times New Roman" w:cs="Times New Roman"/>
          <w:i/>
          <w:sz w:val="24"/>
          <w:szCs w:val="24"/>
        </w:rPr>
        <w:t>-</w:t>
      </w:r>
      <w:r w:rsidR="00796ECC" w:rsidRPr="00F551E8">
        <w:rPr>
          <w:rFonts w:ascii="Times New Roman" w:hAnsi="Times New Roman" w:cs="Times New Roman"/>
          <w:i/>
          <w:sz w:val="24"/>
          <w:szCs w:val="24"/>
        </w:rPr>
        <w:t>faire</w:t>
      </w:r>
      <w:r w:rsidR="00796ECC" w:rsidRPr="00F551E8">
        <w:rPr>
          <w:rFonts w:ascii="Times New Roman" w:hAnsi="Times New Roman" w:cs="Times New Roman"/>
          <w:sz w:val="24"/>
          <w:szCs w:val="24"/>
        </w:rPr>
        <w:t xml:space="preserve"> relacionado à criação de órfãos e abandonados e à educação de pobres para o trabalho.</w:t>
      </w:r>
      <w:r w:rsidR="00A379F2" w:rsidRPr="00F551E8">
        <w:rPr>
          <w:rFonts w:ascii="Times New Roman" w:hAnsi="Times New Roman" w:cs="Times New Roman"/>
          <w:sz w:val="24"/>
          <w:szCs w:val="24"/>
        </w:rPr>
        <w:t xml:space="preserve"> Ademais, </w:t>
      </w:r>
      <w:r w:rsidR="00065026" w:rsidRPr="00F551E8">
        <w:rPr>
          <w:rFonts w:ascii="Times New Roman" w:hAnsi="Times New Roman" w:cs="Times New Roman"/>
          <w:sz w:val="24"/>
          <w:szCs w:val="24"/>
        </w:rPr>
        <w:t xml:space="preserve">quase todos os </w:t>
      </w:r>
      <w:r w:rsidR="00065026" w:rsidRPr="00F551E8">
        <w:rPr>
          <w:rFonts w:ascii="Times New Roman" w:hAnsi="Times New Roman" w:cs="Times New Roman"/>
          <w:sz w:val="24"/>
          <w:szCs w:val="24"/>
        </w:rPr>
        <w:lastRenderedPageBreak/>
        <w:t>estabelecimentos cria</w:t>
      </w:r>
      <w:r w:rsidR="00A379F2" w:rsidRPr="00F551E8">
        <w:rPr>
          <w:rFonts w:ascii="Times New Roman" w:hAnsi="Times New Roman" w:cs="Times New Roman"/>
          <w:sz w:val="24"/>
          <w:szCs w:val="24"/>
        </w:rPr>
        <w:t>ra</w:t>
      </w:r>
      <w:r w:rsidR="00065026" w:rsidRPr="00F551E8">
        <w:rPr>
          <w:rFonts w:ascii="Times New Roman" w:hAnsi="Times New Roman" w:cs="Times New Roman"/>
          <w:sz w:val="24"/>
          <w:szCs w:val="24"/>
        </w:rPr>
        <w:t xml:space="preserve">m meios e regras para controlar o ingresso de seus internos, isto é, as instituições </w:t>
      </w:r>
      <w:r w:rsidR="00A379F2" w:rsidRPr="00F551E8">
        <w:rPr>
          <w:rFonts w:ascii="Times New Roman" w:hAnsi="Times New Roman" w:cs="Times New Roman"/>
          <w:sz w:val="24"/>
          <w:szCs w:val="24"/>
        </w:rPr>
        <w:t>tentavam definir desde a origem</w:t>
      </w:r>
      <w:r w:rsidR="00065026" w:rsidRPr="00F551E8">
        <w:rPr>
          <w:rFonts w:ascii="Times New Roman" w:hAnsi="Times New Roman" w:cs="Times New Roman"/>
          <w:sz w:val="24"/>
          <w:szCs w:val="24"/>
        </w:rPr>
        <w:t xml:space="preserve"> quem ser</w:t>
      </w:r>
      <w:r w:rsidR="00584687" w:rsidRPr="00F551E8">
        <w:rPr>
          <w:rFonts w:ascii="Times New Roman" w:hAnsi="Times New Roman" w:cs="Times New Roman"/>
          <w:sz w:val="24"/>
          <w:szCs w:val="24"/>
        </w:rPr>
        <w:t>ia</w:t>
      </w:r>
      <w:r w:rsidR="00A379F2" w:rsidRPr="00F551E8">
        <w:rPr>
          <w:rFonts w:ascii="Times New Roman" w:hAnsi="Times New Roman" w:cs="Times New Roman"/>
          <w:sz w:val="24"/>
          <w:szCs w:val="24"/>
        </w:rPr>
        <w:t>m</w:t>
      </w:r>
      <w:r w:rsidR="00065026" w:rsidRPr="00F551E8">
        <w:rPr>
          <w:rFonts w:ascii="Times New Roman" w:hAnsi="Times New Roman" w:cs="Times New Roman"/>
          <w:sz w:val="24"/>
          <w:szCs w:val="24"/>
        </w:rPr>
        <w:t xml:space="preserve"> seus atendidos. Basta </w:t>
      </w:r>
      <w:r w:rsidR="00065026" w:rsidRPr="00A379F2">
        <w:rPr>
          <w:rFonts w:ascii="Times New Roman" w:hAnsi="Times New Roman" w:cs="Times New Roman"/>
          <w:sz w:val="24"/>
          <w:szCs w:val="24"/>
        </w:rPr>
        <w:t xml:space="preserve">notar a preocupação com o número de ingressantes, da quantidade de egressos, da necessidade de encaminhar quem estaria em tempo de sair e, principalmente, a inquietação permanente com o número de internos que as obras comportariam, o que se </w:t>
      </w:r>
      <w:r w:rsidR="00065026" w:rsidRPr="00F551E8">
        <w:rPr>
          <w:rFonts w:ascii="Times New Roman" w:hAnsi="Times New Roman" w:cs="Times New Roman"/>
          <w:sz w:val="24"/>
          <w:szCs w:val="24"/>
        </w:rPr>
        <w:t>deve em parte aos limites que os recursos permit</w:t>
      </w:r>
      <w:r w:rsidR="007642ED" w:rsidRPr="00F551E8">
        <w:rPr>
          <w:rFonts w:ascii="Times New Roman" w:hAnsi="Times New Roman" w:cs="Times New Roman"/>
          <w:sz w:val="24"/>
          <w:szCs w:val="24"/>
        </w:rPr>
        <w:t>ia</w:t>
      </w:r>
      <w:r w:rsidR="00065026" w:rsidRPr="00F551E8">
        <w:rPr>
          <w:rFonts w:ascii="Times New Roman" w:hAnsi="Times New Roman" w:cs="Times New Roman"/>
          <w:sz w:val="24"/>
          <w:szCs w:val="24"/>
        </w:rPr>
        <w:t>m, mas de outra feita sinaliza um meio de regular quem pod</w:t>
      </w:r>
      <w:r w:rsidR="006048D5" w:rsidRPr="00F551E8">
        <w:rPr>
          <w:rFonts w:ascii="Times New Roman" w:hAnsi="Times New Roman" w:cs="Times New Roman"/>
          <w:sz w:val="24"/>
          <w:szCs w:val="24"/>
        </w:rPr>
        <w:t>ia</w:t>
      </w:r>
      <w:r w:rsidR="00065026" w:rsidRPr="00F551E8">
        <w:rPr>
          <w:rFonts w:ascii="Times New Roman" w:hAnsi="Times New Roman" w:cs="Times New Roman"/>
          <w:sz w:val="24"/>
          <w:szCs w:val="24"/>
        </w:rPr>
        <w:t xml:space="preserve"> ser assistido. </w:t>
      </w:r>
      <w:r w:rsidR="00584687" w:rsidRPr="00F551E8">
        <w:rPr>
          <w:rFonts w:ascii="Times New Roman" w:hAnsi="Times New Roman" w:cs="Times New Roman"/>
          <w:sz w:val="24"/>
          <w:szCs w:val="24"/>
        </w:rPr>
        <w:t>Esse acúmulo de saber se prestava, ain</w:t>
      </w:r>
      <w:r w:rsidR="003468CB">
        <w:rPr>
          <w:rFonts w:ascii="Times New Roman" w:hAnsi="Times New Roman" w:cs="Times New Roman"/>
          <w:sz w:val="24"/>
          <w:szCs w:val="24"/>
        </w:rPr>
        <w:t>da, a pelo menos dois usos: (1)</w:t>
      </w:r>
      <w:r w:rsidR="00584687" w:rsidRPr="00F551E8">
        <w:rPr>
          <w:rFonts w:ascii="Times New Roman" w:hAnsi="Times New Roman" w:cs="Times New Roman"/>
          <w:sz w:val="24"/>
          <w:szCs w:val="24"/>
        </w:rPr>
        <w:t xml:space="preserve"> as instituições e seus dirigentes  procuravam racionalizar a administração de seus recursos materiais, do que tinham a dispor e do que precisavam para se viabilizarem cotidianamen</w:t>
      </w:r>
      <w:r w:rsidR="003468CB">
        <w:rPr>
          <w:rFonts w:ascii="Times New Roman" w:hAnsi="Times New Roman" w:cs="Times New Roman"/>
          <w:sz w:val="24"/>
          <w:szCs w:val="24"/>
        </w:rPr>
        <w:t>te; (2)</w:t>
      </w:r>
      <w:r w:rsidR="00584687" w:rsidRPr="00F551E8">
        <w:rPr>
          <w:rFonts w:ascii="Times New Roman" w:hAnsi="Times New Roman" w:cs="Times New Roman"/>
          <w:sz w:val="24"/>
          <w:szCs w:val="24"/>
        </w:rPr>
        <w:t xml:space="preserve"> </w:t>
      </w:r>
      <w:r w:rsidR="003468CB">
        <w:rPr>
          <w:rFonts w:ascii="Times New Roman" w:hAnsi="Times New Roman" w:cs="Times New Roman"/>
          <w:sz w:val="24"/>
          <w:szCs w:val="24"/>
        </w:rPr>
        <w:t>o</w:t>
      </w:r>
      <w:r w:rsidR="00584687" w:rsidRPr="00F551E8">
        <w:rPr>
          <w:rFonts w:ascii="Times New Roman" w:hAnsi="Times New Roman" w:cs="Times New Roman"/>
          <w:sz w:val="24"/>
          <w:szCs w:val="24"/>
        </w:rPr>
        <w:t xml:space="preserve"> fato de terem sob sua guarda contingentes de internos que abrangiam  de crianças, incluindo vários na puberdade, até quem estava na faixa dos vintes anos, em alguns casos</w:t>
      </w:r>
      <w:r w:rsidR="000C79C8" w:rsidRPr="00F551E8">
        <w:rPr>
          <w:rFonts w:ascii="Times New Roman" w:hAnsi="Times New Roman" w:cs="Times New Roman"/>
          <w:b/>
          <w:sz w:val="24"/>
          <w:szCs w:val="24"/>
        </w:rPr>
        <w:t>,</w:t>
      </w:r>
      <w:r w:rsidR="000C79C8" w:rsidRPr="00F551E8">
        <w:rPr>
          <w:rFonts w:ascii="Times New Roman" w:hAnsi="Times New Roman" w:cs="Times New Roman"/>
          <w:sz w:val="24"/>
          <w:szCs w:val="24"/>
        </w:rPr>
        <w:t xml:space="preserve"> como por décadas foi o</w:t>
      </w:r>
      <w:r w:rsidR="00584687" w:rsidRPr="00F551E8">
        <w:rPr>
          <w:rFonts w:ascii="Times New Roman" w:hAnsi="Times New Roman" w:cs="Times New Roman"/>
          <w:sz w:val="24"/>
          <w:szCs w:val="24"/>
        </w:rPr>
        <w:t xml:space="preserve"> dos seminários públicos, requeria não apenas estruturar a agenda cotidiana de afazeres e de instrução escolar e laborativa, como igualmente conhecer, por raso que fosse, o que cada um sabia, quais habilidades desenvolveu e suas possiblidades de deixar o estabelecimento, entre vários elementos a sondar e, quando preciso, reportar.</w:t>
      </w:r>
    </w:p>
    <w:p w14:paraId="48F5AD2C" w14:textId="7D27176F" w:rsidR="00796ECC" w:rsidRPr="00F551E8" w:rsidRDefault="00BE5BAB" w:rsidP="00796ECC">
      <w:pPr>
        <w:spacing w:after="0" w:line="360" w:lineRule="auto"/>
        <w:ind w:firstLine="1134"/>
        <w:jc w:val="both"/>
        <w:rPr>
          <w:rFonts w:ascii="Times New Roman" w:hAnsi="Times New Roman" w:cs="Times New Roman"/>
          <w:sz w:val="24"/>
          <w:szCs w:val="24"/>
        </w:rPr>
      </w:pPr>
      <w:r w:rsidRPr="00F551E8">
        <w:rPr>
          <w:rFonts w:ascii="Times New Roman" w:hAnsi="Times New Roman" w:cs="Times New Roman"/>
          <w:sz w:val="24"/>
          <w:szCs w:val="24"/>
        </w:rPr>
        <w:t>3</w:t>
      </w:r>
      <w:r w:rsidR="00796ECC" w:rsidRPr="00F551E8">
        <w:rPr>
          <w:rFonts w:ascii="Times New Roman" w:hAnsi="Times New Roman" w:cs="Times New Roman"/>
          <w:sz w:val="24"/>
          <w:szCs w:val="24"/>
        </w:rPr>
        <w:t xml:space="preserve">) </w:t>
      </w:r>
      <w:r w:rsidR="00796ECC" w:rsidRPr="00F551E8">
        <w:rPr>
          <w:rFonts w:ascii="Times New Roman" w:hAnsi="Times New Roman" w:cs="Times New Roman"/>
          <w:i/>
          <w:sz w:val="24"/>
          <w:szCs w:val="24"/>
        </w:rPr>
        <w:t>Divisão do trabalho</w:t>
      </w:r>
      <w:r w:rsidR="00BC2587" w:rsidRPr="00F551E8">
        <w:rPr>
          <w:rFonts w:ascii="Times New Roman" w:hAnsi="Times New Roman" w:cs="Times New Roman"/>
          <w:i/>
          <w:sz w:val="24"/>
          <w:szCs w:val="24"/>
        </w:rPr>
        <w:t xml:space="preserve"> do corpo funcional</w:t>
      </w:r>
      <w:r w:rsidR="00796ECC" w:rsidRPr="00F551E8">
        <w:rPr>
          <w:rFonts w:ascii="Times New Roman" w:hAnsi="Times New Roman" w:cs="Times New Roman"/>
          <w:sz w:val="24"/>
          <w:szCs w:val="24"/>
        </w:rPr>
        <w:t xml:space="preserve">. </w:t>
      </w:r>
      <w:r w:rsidR="00B925A4" w:rsidRPr="00F551E8">
        <w:rPr>
          <w:rFonts w:ascii="Times New Roman" w:hAnsi="Times New Roman" w:cs="Times New Roman"/>
          <w:sz w:val="24"/>
          <w:szCs w:val="24"/>
        </w:rPr>
        <w:t>O</w:t>
      </w:r>
      <w:r w:rsidR="00796ECC" w:rsidRPr="00F551E8">
        <w:rPr>
          <w:rFonts w:ascii="Times New Roman" w:hAnsi="Times New Roman" w:cs="Times New Roman"/>
          <w:sz w:val="24"/>
          <w:szCs w:val="24"/>
        </w:rPr>
        <w:t>s estabelecim</w:t>
      </w:r>
      <w:r w:rsidR="00B925A4" w:rsidRPr="00F551E8">
        <w:rPr>
          <w:rFonts w:ascii="Times New Roman" w:hAnsi="Times New Roman" w:cs="Times New Roman"/>
          <w:sz w:val="24"/>
          <w:szCs w:val="24"/>
        </w:rPr>
        <w:t xml:space="preserve">entos </w:t>
      </w:r>
      <w:r w:rsidR="004825D4" w:rsidRPr="00F551E8">
        <w:rPr>
          <w:rFonts w:ascii="Times New Roman" w:hAnsi="Times New Roman" w:cs="Times New Roman"/>
          <w:sz w:val="24"/>
          <w:szCs w:val="24"/>
        </w:rPr>
        <w:t>apresentaram</w:t>
      </w:r>
      <w:r w:rsidR="00B925A4" w:rsidRPr="00F551E8">
        <w:rPr>
          <w:rFonts w:ascii="Times New Roman" w:hAnsi="Times New Roman" w:cs="Times New Roman"/>
          <w:sz w:val="24"/>
          <w:szCs w:val="24"/>
        </w:rPr>
        <w:t xml:space="preserve"> corpo funcional</w:t>
      </w:r>
      <w:r w:rsidR="00796ECC" w:rsidRPr="00F551E8">
        <w:rPr>
          <w:rFonts w:ascii="Times New Roman" w:hAnsi="Times New Roman" w:cs="Times New Roman"/>
          <w:sz w:val="24"/>
          <w:szCs w:val="24"/>
        </w:rPr>
        <w:t xml:space="preserve"> mais formado pelo saber fazer da experiência que treinado sistematicamente - ainda que tal experiência pudesse apresentar demonstrações </w:t>
      </w:r>
      <w:r w:rsidR="00796ECC" w:rsidRPr="00BF01F0">
        <w:rPr>
          <w:rFonts w:ascii="Times New Roman" w:hAnsi="Times New Roman" w:cs="Times New Roman"/>
          <w:sz w:val="24"/>
          <w:szCs w:val="24"/>
        </w:rPr>
        <w:t>de tratos</w:t>
      </w:r>
      <w:r w:rsidR="00B925A4" w:rsidRPr="00BF01F0">
        <w:rPr>
          <w:rFonts w:ascii="Times New Roman" w:hAnsi="Times New Roman" w:cs="Times New Roman"/>
          <w:sz w:val="24"/>
          <w:szCs w:val="24"/>
        </w:rPr>
        <w:t xml:space="preserve"> austeros para com os internos. Por sua vez, tal corpo funcional </w:t>
      </w:r>
      <w:r w:rsidR="004825D4" w:rsidRPr="00BF01F0">
        <w:rPr>
          <w:rFonts w:ascii="Times New Roman" w:hAnsi="Times New Roman" w:cs="Times New Roman"/>
          <w:sz w:val="24"/>
          <w:szCs w:val="24"/>
        </w:rPr>
        <w:t>organizou-se conforme</w:t>
      </w:r>
      <w:r w:rsidR="00796ECC" w:rsidRPr="00BF01F0">
        <w:rPr>
          <w:rFonts w:ascii="Times New Roman" w:hAnsi="Times New Roman" w:cs="Times New Roman"/>
          <w:sz w:val="24"/>
          <w:szCs w:val="24"/>
        </w:rPr>
        <w:t xml:space="preserve"> certa divisão do trabalho em seus quadros, pois h</w:t>
      </w:r>
      <w:r w:rsidR="004825D4" w:rsidRPr="00BF01F0">
        <w:rPr>
          <w:rFonts w:ascii="Times New Roman" w:hAnsi="Times New Roman" w:cs="Times New Roman"/>
          <w:sz w:val="24"/>
          <w:szCs w:val="24"/>
        </w:rPr>
        <w:t>avia</w:t>
      </w:r>
      <w:r w:rsidR="00796ECC" w:rsidRPr="00BF01F0">
        <w:rPr>
          <w:rFonts w:ascii="Times New Roman" w:hAnsi="Times New Roman" w:cs="Times New Roman"/>
          <w:sz w:val="24"/>
          <w:szCs w:val="24"/>
        </w:rPr>
        <w:t xml:space="preserve"> professores, bedéis, cozinheiros, mestres de cultura, diretores e os filantropo</w:t>
      </w:r>
      <w:r w:rsidR="001E2CCC">
        <w:rPr>
          <w:rFonts w:ascii="Times New Roman" w:hAnsi="Times New Roman" w:cs="Times New Roman"/>
          <w:sz w:val="24"/>
          <w:szCs w:val="24"/>
        </w:rPr>
        <w:t>s líderes, cuja visibilidade e</w:t>
      </w:r>
      <w:r w:rsidR="00796ECC" w:rsidRPr="00BF01F0">
        <w:rPr>
          <w:rFonts w:ascii="Times New Roman" w:hAnsi="Times New Roman" w:cs="Times New Roman"/>
          <w:sz w:val="24"/>
          <w:szCs w:val="24"/>
        </w:rPr>
        <w:t xml:space="preserve"> influência </w:t>
      </w:r>
      <w:r w:rsidR="004825D4" w:rsidRPr="00BF01F0">
        <w:rPr>
          <w:rFonts w:ascii="Times New Roman" w:hAnsi="Times New Roman" w:cs="Times New Roman"/>
          <w:sz w:val="24"/>
          <w:szCs w:val="24"/>
        </w:rPr>
        <w:t>eram</w:t>
      </w:r>
      <w:r w:rsidR="00796ECC" w:rsidRPr="00BF01F0">
        <w:rPr>
          <w:rFonts w:ascii="Times New Roman" w:hAnsi="Times New Roman" w:cs="Times New Roman"/>
          <w:sz w:val="24"/>
          <w:szCs w:val="24"/>
        </w:rPr>
        <w:t xml:space="preserve"> mobilizadas para obter apoio às obras que encabeça</w:t>
      </w:r>
      <w:r w:rsidR="004825D4" w:rsidRPr="00BF01F0">
        <w:rPr>
          <w:rFonts w:ascii="Times New Roman" w:hAnsi="Times New Roman" w:cs="Times New Roman"/>
          <w:sz w:val="24"/>
          <w:szCs w:val="24"/>
        </w:rPr>
        <w:t>va</w:t>
      </w:r>
      <w:r w:rsidR="00796ECC" w:rsidRPr="00BF01F0">
        <w:rPr>
          <w:rFonts w:ascii="Times New Roman" w:hAnsi="Times New Roman" w:cs="Times New Roman"/>
          <w:sz w:val="24"/>
          <w:szCs w:val="24"/>
        </w:rPr>
        <w:t>m.</w:t>
      </w:r>
      <w:r w:rsidR="009F3B3D" w:rsidRPr="00BF01F0">
        <w:rPr>
          <w:rFonts w:ascii="Times New Roman" w:hAnsi="Times New Roman" w:cs="Times New Roman"/>
          <w:sz w:val="24"/>
          <w:szCs w:val="24"/>
        </w:rPr>
        <w:t xml:space="preserve"> </w:t>
      </w:r>
      <w:r w:rsidR="0036457D" w:rsidRPr="00BF01F0">
        <w:rPr>
          <w:rFonts w:ascii="Times New Roman" w:hAnsi="Times New Roman" w:cs="Times New Roman"/>
          <w:sz w:val="24"/>
          <w:szCs w:val="24"/>
        </w:rPr>
        <w:t>N</w:t>
      </w:r>
      <w:r w:rsidR="00E11EB0" w:rsidRPr="00BF01F0">
        <w:rPr>
          <w:rFonts w:ascii="Times New Roman" w:hAnsi="Times New Roman" w:cs="Times New Roman"/>
          <w:sz w:val="24"/>
          <w:szCs w:val="24"/>
        </w:rPr>
        <w:t xml:space="preserve">uma perspectiva mais ampla, </w:t>
      </w:r>
      <w:r w:rsidR="00854A66" w:rsidRPr="00BF01F0">
        <w:rPr>
          <w:rFonts w:ascii="Times New Roman" w:hAnsi="Times New Roman" w:cs="Times New Roman"/>
          <w:sz w:val="24"/>
          <w:szCs w:val="24"/>
        </w:rPr>
        <w:t xml:space="preserve">trata-se de uma dinâmica </w:t>
      </w:r>
      <w:r w:rsidR="007642ED" w:rsidRPr="00BF01F0">
        <w:rPr>
          <w:rFonts w:ascii="Times New Roman" w:hAnsi="Times New Roman" w:cs="Times New Roman"/>
          <w:sz w:val="24"/>
          <w:szCs w:val="24"/>
        </w:rPr>
        <w:t>compatível com a</w:t>
      </w:r>
      <w:r w:rsidR="004825D4" w:rsidRPr="00BF01F0">
        <w:rPr>
          <w:rFonts w:ascii="Times New Roman" w:hAnsi="Times New Roman" w:cs="Times New Roman"/>
          <w:sz w:val="24"/>
          <w:szCs w:val="24"/>
        </w:rPr>
        <w:t xml:space="preserve"> tendência corrente </w:t>
      </w:r>
      <w:r w:rsidR="004825D4" w:rsidRPr="00F551E8">
        <w:rPr>
          <w:rFonts w:ascii="Times New Roman" w:hAnsi="Times New Roman" w:cs="Times New Roman"/>
          <w:sz w:val="24"/>
          <w:szCs w:val="24"/>
        </w:rPr>
        <w:t>à época</w:t>
      </w:r>
      <w:r w:rsidR="000F6338" w:rsidRPr="00F551E8">
        <w:rPr>
          <w:rFonts w:ascii="Times New Roman" w:hAnsi="Times New Roman" w:cs="Times New Roman"/>
          <w:sz w:val="24"/>
          <w:szCs w:val="24"/>
        </w:rPr>
        <w:t xml:space="preserve"> (séculos XVIII e XIX)</w:t>
      </w:r>
      <w:r w:rsidR="004825D4" w:rsidRPr="00F551E8">
        <w:rPr>
          <w:rFonts w:ascii="Times New Roman" w:hAnsi="Times New Roman" w:cs="Times New Roman"/>
          <w:sz w:val="24"/>
          <w:szCs w:val="24"/>
        </w:rPr>
        <w:t xml:space="preserve"> da edificação de ins</w:t>
      </w:r>
      <w:r w:rsidR="000F6338" w:rsidRPr="00F551E8">
        <w:rPr>
          <w:rFonts w:ascii="Times New Roman" w:hAnsi="Times New Roman" w:cs="Times New Roman"/>
          <w:sz w:val="24"/>
          <w:szCs w:val="24"/>
        </w:rPr>
        <w:t>tituições disciplinares</w:t>
      </w:r>
      <w:r w:rsidR="00E278D5" w:rsidRPr="00F551E8">
        <w:rPr>
          <w:rFonts w:ascii="Times New Roman" w:hAnsi="Times New Roman" w:cs="Times New Roman"/>
          <w:sz w:val="24"/>
          <w:szCs w:val="24"/>
        </w:rPr>
        <w:t>.</w:t>
      </w:r>
      <w:r w:rsidR="00A44A4A" w:rsidRPr="00F551E8">
        <w:rPr>
          <w:rFonts w:ascii="Times New Roman" w:hAnsi="Times New Roman" w:cs="Times New Roman"/>
          <w:sz w:val="24"/>
          <w:szCs w:val="24"/>
        </w:rPr>
        <w:t xml:space="preserve"> Se a disciplina </w:t>
      </w:r>
      <w:r w:rsidR="00D86A4E" w:rsidRPr="00F551E8">
        <w:rPr>
          <w:rFonts w:ascii="Times New Roman" w:hAnsi="Times New Roman" w:cs="Times New Roman"/>
          <w:sz w:val="24"/>
          <w:szCs w:val="24"/>
        </w:rPr>
        <w:t>era construída sobre</w:t>
      </w:r>
      <w:r w:rsidR="00C32102" w:rsidRPr="00F551E8">
        <w:rPr>
          <w:rFonts w:ascii="Times New Roman" w:hAnsi="Times New Roman" w:cs="Times New Roman"/>
          <w:sz w:val="24"/>
          <w:szCs w:val="24"/>
        </w:rPr>
        <w:t xml:space="preserve"> a seriação de procedimentos</w:t>
      </w:r>
      <w:r w:rsidR="0030134C" w:rsidRPr="00F551E8">
        <w:rPr>
          <w:rFonts w:ascii="Times New Roman" w:hAnsi="Times New Roman" w:cs="Times New Roman"/>
          <w:sz w:val="24"/>
          <w:szCs w:val="24"/>
        </w:rPr>
        <w:t xml:space="preserve"> e de posições de sujeito</w:t>
      </w:r>
      <w:r w:rsidR="00A44A4A" w:rsidRPr="00F551E8">
        <w:rPr>
          <w:rFonts w:ascii="Times New Roman" w:hAnsi="Times New Roman" w:cs="Times New Roman"/>
          <w:sz w:val="24"/>
          <w:szCs w:val="24"/>
        </w:rPr>
        <w:t xml:space="preserve"> </w:t>
      </w:r>
      <w:r w:rsidR="00C32102" w:rsidRPr="00F551E8">
        <w:rPr>
          <w:rFonts w:ascii="Times New Roman" w:hAnsi="Times New Roman" w:cs="Times New Roman"/>
          <w:sz w:val="24"/>
          <w:szCs w:val="24"/>
        </w:rPr>
        <w:t>para o</w:t>
      </w:r>
      <w:r w:rsidR="00A44A4A" w:rsidRPr="00F551E8">
        <w:rPr>
          <w:rFonts w:ascii="Times New Roman" w:hAnsi="Times New Roman" w:cs="Times New Roman"/>
          <w:sz w:val="24"/>
          <w:szCs w:val="24"/>
        </w:rPr>
        <w:t xml:space="preserve"> ordenamento institucional</w:t>
      </w:r>
      <w:r w:rsidR="00C32102" w:rsidRPr="00F551E8">
        <w:rPr>
          <w:rFonts w:ascii="Times New Roman" w:hAnsi="Times New Roman" w:cs="Times New Roman"/>
          <w:sz w:val="24"/>
          <w:szCs w:val="24"/>
        </w:rPr>
        <w:t xml:space="preserve"> de espaços em que os indivíduos</w:t>
      </w:r>
      <w:r w:rsidR="00FD173B" w:rsidRPr="00F551E8">
        <w:rPr>
          <w:rFonts w:ascii="Times New Roman" w:hAnsi="Times New Roman" w:cs="Times New Roman"/>
          <w:sz w:val="24"/>
          <w:szCs w:val="24"/>
        </w:rPr>
        <w:t xml:space="preserve"> eram contidos</w:t>
      </w:r>
      <w:r w:rsidR="0030134C" w:rsidRPr="00F551E8">
        <w:rPr>
          <w:rFonts w:ascii="Times New Roman" w:hAnsi="Times New Roman" w:cs="Times New Roman"/>
          <w:sz w:val="24"/>
          <w:szCs w:val="24"/>
        </w:rPr>
        <w:t>, o gradativo processo de formação de pessoal especializado em instituições disciplinares</w:t>
      </w:r>
      <w:r w:rsidR="00A92928" w:rsidRPr="00F551E8">
        <w:rPr>
          <w:rFonts w:ascii="Times New Roman" w:hAnsi="Times New Roman" w:cs="Times New Roman"/>
          <w:sz w:val="24"/>
          <w:szCs w:val="24"/>
        </w:rPr>
        <w:t>, conforme sublinha Foucault (2001, p. 193),</w:t>
      </w:r>
      <w:r w:rsidR="00AC07DD" w:rsidRPr="00F551E8">
        <w:rPr>
          <w:rFonts w:ascii="Times New Roman" w:hAnsi="Times New Roman" w:cs="Times New Roman"/>
          <w:sz w:val="24"/>
          <w:szCs w:val="24"/>
        </w:rPr>
        <w:t xml:space="preserve"> implicava a vinculação (</w:t>
      </w:r>
      <w:r w:rsidR="00AC07DD" w:rsidRPr="00F551E8">
        <w:rPr>
          <w:rFonts w:ascii="Times New Roman" w:hAnsi="Times New Roman" w:cs="Times New Roman"/>
          <w:i/>
          <w:sz w:val="24"/>
          <w:szCs w:val="24"/>
        </w:rPr>
        <w:t>ancrage</w:t>
      </w:r>
      <w:r w:rsidR="00AC07DD" w:rsidRPr="00F551E8">
        <w:rPr>
          <w:rFonts w:ascii="Times New Roman" w:hAnsi="Times New Roman" w:cs="Times New Roman"/>
          <w:sz w:val="24"/>
          <w:szCs w:val="24"/>
        </w:rPr>
        <w:t>) dos dispositivos de disciplina (normas, organização do trabalho institucional, regularidade das condutas etc.)</w:t>
      </w:r>
      <w:r w:rsidR="00403D4E" w:rsidRPr="00F551E8">
        <w:rPr>
          <w:rFonts w:ascii="Times New Roman" w:hAnsi="Times New Roman" w:cs="Times New Roman"/>
          <w:sz w:val="24"/>
          <w:szCs w:val="24"/>
        </w:rPr>
        <w:t xml:space="preserve"> a uma série de aparatos</w:t>
      </w:r>
      <w:r w:rsidR="001A26F8" w:rsidRPr="00F551E8">
        <w:rPr>
          <w:rFonts w:ascii="Times New Roman" w:hAnsi="Times New Roman" w:cs="Times New Roman"/>
          <w:sz w:val="24"/>
          <w:szCs w:val="24"/>
        </w:rPr>
        <w:t xml:space="preserve"> dedicados ao condicionamento recíproco dos procedimentos e</w:t>
      </w:r>
      <w:r w:rsidR="00712795" w:rsidRPr="00F551E8">
        <w:rPr>
          <w:rFonts w:ascii="Times New Roman" w:hAnsi="Times New Roman" w:cs="Times New Roman"/>
          <w:sz w:val="24"/>
          <w:szCs w:val="24"/>
        </w:rPr>
        <w:t xml:space="preserve"> das</w:t>
      </w:r>
      <w:r w:rsidR="001A26F8" w:rsidRPr="00F551E8">
        <w:rPr>
          <w:rFonts w:ascii="Times New Roman" w:hAnsi="Times New Roman" w:cs="Times New Roman"/>
          <w:sz w:val="24"/>
          <w:szCs w:val="24"/>
        </w:rPr>
        <w:t xml:space="preserve"> tarefas institucionais,</w:t>
      </w:r>
      <w:r w:rsidR="00403D4E" w:rsidRPr="00F551E8">
        <w:rPr>
          <w:rFonts w:ascii="Times New Roman" w:hAnsi="Times New Roman" w:cs="Times New Roman"/>
          <w:sz w:val="24"/>
          <w:szCs w:val="24"/>
        </w:rPr>
        <w:t xml:space="preserve"> conformando uma maquinaria (</w:t>
      </w:r>
      <w:r w:rsidR="00403D4E" w:rsidRPr="00F551E8">
        <w:rPr>
          <w:rFonts w:ascii="Times New Roman" w:hAnsi="Times New Roman" w:cs="Times New Roman"/>
          <w:i/>
          <w:sz w:val="24"/>
          <w:szCs w:val="24"/>
        </w:rPr>
        <w:t>machinerie</w:t>
      </w:r>
      <w:r w:rsidR="00403D4E" w:rsidRPr="00F551E8">
        <w:rPr>
          <w:rFonts w:ascii="Times New Roman" w:hAnsi="Times New Roman" w:cs="Times New Roman"/>
          <w:sz w:val="24"/>
          <w:szCs w:val="24"/>
        </w:rPr>
        <w:t>) de relações de poder</w:t>
      </w:r>
      <w:r w:rsidR="00D86A4E" w:rsidRPr="00F551E8">
        <w:rPr>
          <w:rFonts w:ascii="Times New Roman" w:hAnsi="Times New Roman" w:cs="Times New Roman"/>
          <w:sz w:val="24"/>
          <w:szCs w:val="24"/>
        </w:rPr>
        <w:t xml:space="preserve"> institucional</w:t>
      </w:r>
      <w:r w:rsidR="00403D4E" w:rsidRPr="00F551E8">
        <w:rPr>
          <w:rFonts w:ascii="Times New Roman" w:hAnsi="Times New Roman" w:cs="Times New Roman"/>
          <w:sz w:val="24"/>
          <w:szCs w:val="24"/>
        </w:rPr>
        <w:t xml:space="preserve"> </w:t>
      </w:r>
      <w:r w:rsidR="00D86A4E" w:rsidRPr="00F551E8">
        <w:rPr>
          <w:rFonts w:ascii="Times New Roman" w:hAnsi="Times New Roman" w:cs="Times New Roman"/>
          <w:sz w:val="24"/>
          <w:szCs w:val="24"/>
        </w:rPr>
        <w:t>naqueles</w:t>
      </w:r>
      <w:r w:rsidR="009D630A" w:rsidRPr="00F551E8">
        <w:rPr>
          <w:rFonts w:ascii="Times New Roman" w:hAnsi="Times New Roman" w:cs="Times New Roman"/>
          <w:sz w:val="24"/>
          <w:szCs w:val="24"/>
        </w:rPr>
        <w:t xml:space="preserve"> </w:t>
      </w:r>
      <w:r w:rsidR="001E2CCC" w:rsidRPr="00F551E8">
        <w:rPr>
          <w:rFonts w:ascii="Times New Roman" w:hAnsi="Times New Roman" w:cs="Times New Roman"/>
          <w:sz w:val="24"/>
          <w:szCs w:val="24"/>
        </w:rPr>
        <w:t>núcleos de gestão do espaço social</w:t>
      </w:r>
      <w:r w:rsidR="009F3B3D" w:rsidRPr="00F551E8">
        <w:rPr>
          <w:rFonts w:ascii="Times New Roman" w:hAnsi="Times New Roman" w:cs="Times New Roman"/>
          <w:sz w:val="24"/>
          <w:szCs w:val="24"/>
        </w:rPr>
        <w:t xml:space="preserve">. Por extensão, </w:t>
      </w:r>
      <w:r w:rsidR="009E7769" w:rsidRPr="00F551E8">
        <w:rPr>
          <w:rFonts w:ascii="Times New Roman" w:hAnsi="Times New Roman" w:cs="Times New Roman"/>
          <w:sz w:val="24"/>
          <w:szCs w:val="24"/>
        </w:rPr>
        <w:t>ess</w:t>
      </w:r>
      <w:r w:rsidR="009F3B3D" w:rsidRPr="00F551E8">
        <w:rPr>
          <w:rFonts w:ascii="Times New Roman" w:hAnsi="Times New Roman" w:cs="Times New Roman"/>
          <w:sz w:val="24"/>
          <w:szCs w:val="24"/>
        </w:rPr>
        <w:t xml:space="preserve">a ideia tem grande compatibilidade com a divisão do trabalho existente em </w:t>
      </w:r>
      <w:r w:rsidR="0025433B" w:rsidRPr="00F551E8">
        <w:rPr>
          <w:rFonts w:ascii="Times New Roman" w:hAnsi="Times New Roman" w:cs="Times New Roman"/>
          <w:sz w:val="24"/>
          <w:szCs w:val="24"/>
        </w:rPr>
        <w:lastRenderedPageBreak/>
        <w:t xml:space="preserve">abrigos e orfanatos, nos quais </w:t>
      </w:r>
      <w:r w:rsidR="009F3B3D" w:rsidRPr="00F551E8">
        <w:rPr>
          <w:rFonts w:ascii="Times New Roman" w:hAnsi="Times New Roman" w:cs="Times New Roman"/>
          <w:sz w:val="24"/>
          <w:szCs w:val="24"/>
        </w:rPr>
        <w:t>as pessoas são formadas no próprio trabalho</w:t>
      </w:r>
      <w:r w:rsidR="0030134C" w:rsidRPr="00F551E8">
        <w:rPr>
          <w:rFonts w:ascii="Times New Roman" w:hAnsi="Times New Roman" w:cs="Times New Roman"/>
          <w:sz w:val="24"/>
          <w:szCs w:val="24"/>
        </w:rPr>
        <w:t xml:space="preserve">, à luz dos procedimentos disciplinares e formativos daqueles espaços </w:t>
      </w:r>
      <w:r w:rsidR="00E11684" w:rsidRPr="00F551E8">
        <w:rPr>
          <w:rFonts w:ascii="Times New Roman" w:hAnsi="Times New Roman" w:cs="Times New Roman"/>
          <w:sz w:val="24"/>
          <w:szCs w:val="24"/>
        </w:rPr>
        <w:t>institucionais</w:t>
      </w:r>
      <w:r w:rsidR="0030134C" w:rsidRPr="00F551E8">
        <w:rPr>
          <w:rFonts w:ascii="Times New Roman" w:hAnsi="Times New Roman" w:cs="Times New Roman"/>
          <w:sz w:val="24"/>
          <w:szCs w:val="24"/>
        </w:rPr>
        <w:t>,</w:t>
      </w:r>
      <w:r w:rsidR="009F3B3D" w:rsidRPr="00F551E8">
        <w:rPr>
          <w:rFonts w:ascii="Times New Roman" w:hAnsi="Times New Roman" w:cs="Times New Roman"/>
          <w:sz w:val="24"/>
          <w:szCs w:val="24"/>
        </w:rPr>
        <w:t xml:space="preserve"> e não antes do </w:t>
      </w:r>
      <w:r w:rsidR="009F3B3D" w:rsidRPr="00BF01F0">
        <w:rPr>
          <w:rFonts w:ascii="Times New Roman" w:hAnsi="Times New Roman" w:cs="Times New Roman"/>
          <w:sz w:val="24"/>
          <w:szCs w:val="24"/>
        </w:rPr>
        <w:t>exercício dele. À primeira vista esse processo obedece à lógica similar ao ingresso no mundo do trabalho: aprende-se a trabalhar na continuidade do trabalho, vendo, obedecendo, repetindo, memorizando e assumindo o ofício ao longo de um vari</w:t>
      </w:r>
      <w:r w:rsidR="008D4A32">
        <w:rPr>
          <w:rFonts w:ascii="Times New Roman" w:hAnsi="Times New Roman" w:cs="Times New Roman"/>
          <w:sz w:val="24"/>
          <w:szCs w:val="24"/>
        </w:rPr>
        <w:t xml:space="preserve">ável </w:t>
      </w:r>
      <w:r w:rsidR="008D4A32" w:rsidRPr="00F551E8">
        <w:rPr>
          <w:rFonts w:ascii="Times New Roman" w:hAnsi="Times New Roman" w:cs="Times New Roman"/>
          <w:sz w:val="24"/>
          <w:szCs w:val="24"/>
        </w:rPr>
        <w:t>tempo de exposição a ele.</w:t>
      </w:r>
    </w:p>
    <w:p w14:paraId="421A3BA9" w14:textId="44F9B050" w:rsidR="006679EE" w:rsidRPr="00F551E8" w:rsidRDefault="006679EE" w:rsidP="00796ECC">
      <w:pPr>
        <w:spacing w:after="0" w:line="360" w:lineRule="auto"/>
        <w:ind w:firstLine="1134"/>
        <w:jc w:val="both"/>
        <w:rPr>
          <w:rFonts w:ascii="Times New Roman" w:hAnsi="Times New Roman" w:cs="Times New Roman"/>
          <w:sz w:val="24"/>
          <w:szCs w:val="24"/>
        </w:rPr>
      </w:pPr>
      <w:r w:rsidRPr="00F551E8">
        <w:rPr>
          <w:rFonts w:ascii="Times New Roman" w:hAnsi="Times New Roman" w:cs="Times New Roman"/>
          <w:sz w:val="24"/>
          <w:szCs w:val="24"/>
        </w:rPr>
        <w:t xml:space="preserve">4) </w:t>
      </w:r>
      <w:r w:rsidR="008555FD" w:rsidRPr="00F551E8">
        <w:rPr>
          <w:rFonts w:ascii="Times New Roman" w:hAnsi="Times New Roman" w:cs="Times New Roman"/>
          <w:i/>
          <w:sz w:val="24"/>
          <w:szCs w:val="24"/>
        </w:rPr>
        <w:t>Uma ética do trabalho como componente pedagógico</w:t>
      </w:r>
      <w:r w:rsidR="007854A8" w:rsidRPr="00F551E8">
        <w:rPr>
          <w:rFonts w:ascii="Times New Roman" w:hAnsi="Times New Roman" w:cs="Times New Roman"/>
          <w:sz w:val="24"/>
          <w:szCs w:val="24"/>
        </w:rPr>
        <w:t>.</w:t>
      </w:r>
      <w:r w:rsidR="008555FD" w:rsidRPr="00F551E8">
        <w:rPr>
          <w:rFonts w:ascii="Times New Roman" w:hAnsi="Times New Roman" w:cs="Times New Roman"/>
          <w:sz w:val="24"/>
          <w:szCs w:val="24"/>
        </w:rPr>
        <w:t xml:space="preserve"> </w:t>
      </w:r>
      <w:r w:rsidR="001E5331" w:rsidRPr="00F551E8">
        <w:rPr>
          <w:rFonts w:ascii="Times New Roman" w:hAnsi="Times New Roman" w:cs="Times New Roman"/>
          <w:sz w:val="24"/>
          <w:szCs w:val="24"/>
        </w:rPr>
        <w:t>Além da diferenciação funcional interna às instituições (tal como discutida acima), a</w:t>
      </w:r>
      <w:r w:rsidR="007854A8" w:rsidRPr="00F551E8">
        <w:rPr>
          <w:rFonts w:ascii="Times New Roman" w:hAnsi="Times New Roman" w:cs="Times New Roman"/>
          <w:sz w:val="24"/>
          <w:szCs w:val="24"/>
        </w:rPr>
        <w:t xml:space="preserve"> instrução dos ofícios </w:t>
      </w:r>
      <w:r w:rsidR="006F7241" w:rsidRPr="00F551E8">
        <w:rPr>
          <w:rFonts w:ascii="Times New Roman" w:hAnsi="Times New Roman" w:cs="Times New Roman"/>
          <w:sz w:val="24"/>
          <w:szCs w:val="24"/>
        </w:rPr>
        <w:t xml:space="preserve">manuais e </w:t>
      </w:r>
      <w:r w:rsidR="007854A8" w:rsidRPr="00F551E8">
        <w:rPr>
          <w:rFonts w:ascii="Times New Roman" w:hAnsi="Times New Roman" w:cs="Times New Roman"/>
          <w:sz w:val="24"/>
          <w:szCs w:val="24"/>
        </w:rPr>
        <w:t>mecânicos (marcenaria,</w:t>
      </w:r>
      <w:r w:rsidR="00513477" w:rsidRPr="00F551E8">
        <w:rPr>
          <w:rFonts w:ascii="Times New Roman" w:hAnsi="Times New Roman" w:cs="Times New Roman"/>
          <w:sz w:val="24"/>
          <w:szCs w:val="24"/>
        </w:rPr>
        <w:t xml:space="preserve"> alfaiataria,</w:t>
      </w:r>
      <w:r w:rsidR="007854A8" w:rsidRPr="00F551E8">
        <w:rPr>
          <w:rFonts w:ascii="Times New Roman" w:hAnsi="Times New Roman" w:cs="Times New Roman"/>
          <w:sz w:val="24"/>
          <w:szCs w:val="24"/>
        </w:rPr>
        <w:t xml:space="preserve"> carpintaria etc.) e o componente moral dos processos de educação, dois vetores fundamentais da caridade nas instituições de acolhimento e assistência no século XIX, forma</w:t>
      </w:r>
      <w:r w:rsidR="00526FA5" w:rsidRPr="00F551E8">
        <w:rPr>
          <w:rFonts w:ascii="Times New Roman" w:hAnsi="Times New Roman" w:cs="Times New Roman"/>
          <w:sz w:val="24"/>
          <w:szCs w:val="24"/>
        </w:rPr>
        <w:t>va</w:t>
      </w:r>
      <w:r w:rsidR="007854A8" w:rsidRPr="00F551E8">
        <w:rPr>
          <w:rFonts w:ascii="Times New Roman" w:hAnsi="Times New Roman" w:cs="Times New Roman"/>
          <w:sz w:val="24"/>
          <w:szCs w:val="24"/>
        </w:rPr>
        <w:t>m uma autêntica “ética do trabalho”, ou seja, uma avaliação moral do intercâmbio social e das atividades produtivas como esferas reguladas pelo campo da moralidade e seus valores</w:t>
      </w:r>
      <w:r w:rsidR="00CF2F59" w:rsidRPr="00F551E8">
        <w:rPr>
          <w:rFonts w:ascii="Times New Roman" w:hAnsi="Times New Roman" w:cs="Times New Roman"/>
          <w:sz w:val="24"/>
          <w:szCs w:val="24"/>
        </w:rPr>
        <w:t xml:space="preserve"> (honra, virtude etc.)</w:t>
      </w:r>
      <w:r w:rsidR="007854A8" w:rsidRPr="00F551E8">
        <w:rPr>
          <w:rFonts w:ascii="Times New Roman" w:hAnsi="Times New Roman" w:cs="Times New Roman"/>
          <w:sz w:val="24"/>
          <w:szCs w:val="24"/>
        </w:rPr>
        <w:t>.</w:t>
      </w:r>
      <w:r w:rsidRPr="00F551E8">
        <w:rPr>
          <w:rFonts w:ascii="Times New Roman" w:hAnsi="Times New Roman" w:cs="Times New Roman"/>
          <w:sz w:val="24"/>
          <w:szCs w:val="24"/>
        </w:rPr>
        <w:t xml:space="preserve"> </w:t>
      </w:r>
      <w:r w:rsidR="007854A8" w:rsidRPr="00F551E8">
        <w:rPr>
          <w:rFonts w:ascii="Times New Roman" w:hAnsi="Times New Roman" w:cs="Times New Roman"/>
          <w:sz w:val="24"/>
          <w:szCs w:val="24"/>
        </w:rPr>
        <w:t>O</w:t>
      </w:r>
      <w:r w:rsidRPr="00F551E8">
        <w:rPr>
          <w:rFonts w:ascii="Times New Roman" w:hAnsi="Times New Roman" w:cs="Times New Roman"/>
          <w:sz w:val="24"/>
          <w:szCs w:val="24"/>
        </w:rPr>
        <w:t xml:space="preserve"> mundo do trabalho</w:t>
      </w:r>
      <w:r w:rsidR="007854A8" w:rsidRPr="00F551E8">
        <w:rPr>
          <w:rFonts w:ascii="Times New Roman" w:hAnsi="Times New Roman" w:cs="Times New Roman"/>
          <w:sz w:val="24"/>
          <w:szCs w:val="24"/>
        </w:rPr>
        <w:t>, portanto,</w:t>
      </w:r>
      <w:r w:rsidRPr="00F551E8">
        <w:rPr>
          <w:rFonts w:ascii="Times New Roman" w:hAnsi="Times New Roman" w:cs="Times New Roman"/>
          <w:sz w:val="24"/>
          <w:szCs w:val="24"/>
        </w:rPr>
        <w:t xml:space="preserve"> implica uma formação </w:t>
      </w:r>
      <w:r w:rsidRPr="00F551E8">
        <w:rPr>
          <w:rFonts w:ascii="Times New Roman" w:hAnsi="Times New Roman" w:cs="Times New Roman"/>
          <w:i/>
          <w:sz w:val="24"/>
          <w:szCs w:val="24"/>
        </w:rPr>
        <w:t>no</w:t>
      </w:r>
      <w:r w:rsidRPr="00F551E8">
        <w:rPr>
          <w:rFonts w:ascii="Times New Roman" w:hAnsi="Times New Roman" w:cs="Times New Roman"/>
          <w:sz w:val="24"/>
          <w:szCs w:val="24"/>
        </w:rPr>
        <w:t xml:space="preserve"> trabalho</w:t>
      </w:r>
      <w:r w:rsidR="007854A8" w:rsidRPr="00F551E8">
        <w:rPr>
          <w:rFonts w:ascii="Times New Roman" w:hAnsi="Times New Roman" w:cs="Times New Roman"/>
          <w:sz w:val="24"/>
          <w:szCs w:val="24"/>
        </w:rPr>
        <w:t>, uma vez que este</w:t>
      </w:r>
      <w:r w:rsidRPr="00F551E8">
        <w:rPr>
          <w:rFonts w:ascii="Times New Roman" w:hAnsi="Times New Roman" w:cs="Times New Roman"/>
          <w:sz w:val="24"/>
          <w:szCs w:val="24"/>
        </w:rPr>
        <w:t xml:space="preserve">, além de meio da produção de mercadorias e de riqueza, </w:t>
      </w:r>
      <w:r w:rsidR="007854A8" w:rsidRPr="00F551E8">
        <w:rPr>
          <w:rFonts w:ascii="Times New Roman" w:hAnsi="Times New Roman" w:cs="Times New Roman"/>
          <w:sz w:val="24"/>
          <w:szCs w:val="24"/>
        </w:rPr>
        <w:t>era entendido como</w:t>
      </w:r>
      <w:r w:rsidRPr="00F551E8">
        <w:rPr>
          <w:rFonts w:ascii="Times New Roman" w:hAnsi="Times New Roman" w:cs="Times New Roman"/>
          <w:sz w:val="24"/>
          <w:szCs w:val="24"/>
        </w:rPr>
        <w:t xml:space="preserve"> </w:t>
      </w:r>
      <w:r w:rsidR="00AD75E4" w:rsidRPr="00F551E8">
        <w:rPr>
          <w:rFonts w:ascii="Times New Roman" w:hAnsi="Times New Roman" w:cs="Times New Roman"/>
          <w:sz w:val="24"/>
          <w:szCs w:val="24"/>
        </w:rPr>
        <w:t>virtude,</w:t>
      </w:r>
      <w:r w:rsidR="007854A8" w:rsidRPr="00F551E8">
        <w:rPr>
          <w:rFonts w:ascii="Times New Roman" w:hAnsi="Times New Roman" w:cs="Times New Roman"/>
          <w:sz w:val="24"/>
          <w:szCs w:val="24"/>
        </w:rPr>
        <w:t xml:space="preserve"> distintivo de honra</w:t>
      </w:r>
      <w:r w:rsidR="00AD75E4" w:rsidRPr="00F551E8">
        <w:rPr>
          <w:rFonts w:ascii="Times New Roman" w:hAnsi="Times New Roman" w:cs="Times New Roman"/>
          <w:sz w:val="24"/>
          <w:szCs w:val="24"/>
        </w:rPr>
        <w:t xml:space="preserve"> e governo da população</w:t>
      </w:r>
      <w:r w:rsidR="00F55EA6" w:rsidRPr="00F551E8">
        <w:rPr>
          <w:rFonts w:ascii="Times New Roman" w:hAnsi="Times New Roman" w:cs="Times New Roman"/>
          <w:sz w:val="24"/>
          <w:szCs w:val="24"/>
        </w:rPr>
        <w:t xml:space="preserve"> – mecanismos</w:t>
      </w:r>
      <w:r w:rsidR="00A92928" w:rsidRPr="00F551E8">
        <w:rPr>
          <w:rFonts w:ascii="Times New Roman" w:hAnsi="Times New Roman" w:cs="Times New Roman"/>
          <w:sz w:val="24"/>
          <w:szCs w:val="24"/>
        </w:rPr>
        <w:t xml:space="preserve"> de uma função disciplinar (FOUCAULT, 2001, p. 203)</w:t>
      </w:r>
      <w:r w:rsidR="002A40E6" w:rsidRPr="00F551E8">
        <w:rPr>
          <w:rFonts w:ascii="Times New Roman" w:hAnsi="Times New Roman" w:cs="Times New Roman"/>
          <w:sz w:val="24"/>
          <w:szCs w:val="24"/>
        </w:rPr>
        <w:t>. Especialmente a partir da segunda metade do século XIX, em uma sociedade em transição na composição de sua mão-de-obra e com a constituição de um mercado de trabalho (com a</w:t>
      </w:r>
      <w:r w:rsidR="00132C1E" w:rsidRPr="00F551E8">
        <w:rPr>
          <w:rFonts w:ascii="Times New Roman" w:hAnsi="Times New Roman" w:cs="Times New Roman"/>
          <w:sz w:val="24"/>
          <w:szCs w:val="24"/>
        </w:rPr>
        <w:t xml:space="preserve"> gradativa</w:t>
      </w:r>
      <w:r w:rsidR="002A40E6" w:rsidRPr="00F551E8">
        <w:rPr>
          <w:rFonts w:ascii="Times New Roman" w:hAnsi="Times New Roman" w:cs="Times New Roman"/>
          <w:sz w:val="24"/>
          <w:szCs w:val="24"/>
        </w:rPr>
        <w:t xml:space="preserve"> proletarização no espaço urbano)</w:t>
      </w:r>
      <w:r w:rsidR="00E21770" w:rsidRPr="00F551E8">
        <w:rPr>
          <w:rFonts w:ascii="Times New Roman" w:hAnsi="Times New Roman" w:cs="Times New Roman"/>
          <w:sz w:val="24"/>
          <w:szCs w:val="24"/>
        </w:rPr>
        <w:t xml:space="preserve"> (NAXARA, 1998; HARDMAN, 2005</w:t>
      </w:r>
      <w:r w:rsidR="00561822" w:rsidRPr="00F551E8">
        <w:rPr>
          <w:rFonts w:ascii="Times New Roman" w:hAnsi="Times New Roman" w:cs="Times New Roman"/>
          <w:sz w:val="24"/>
          <w:szCs w:val="24"/>
        </w:rPr>
        <w:t>; MORAES, 2003</w:t>
      </w:r>
      <w:r w:rsidR="00E21770" w:rsidRPr="00F551E8">
        <w:rPr>
          <w:rFonts w:ascii="Times New Roman" w:hAnsi="Times New Roman" w:cs="Times New Roman"/>
          <w:sz w:val="24"/>
          <w:szCs w:val="24"/>
        </w:rPr>
        <w:t>)</w:t>
      </w:r>
      <w:r w:rsidR="002A40E6" w:rsidRPr="00F551E8">
        <w:rPr>
          <w:rFonts w:ascii="Times New Roman" w:hAnsi="Times New Roman" w:cs="Times New Roman"/>
          <w:sz w:val="24"/>
          <w:szCs w:val="24"/>
        </w:rPr>
        <w:t>, a educação oferecia a possibilidade de</w:t>
      </w:r>
      <w:r w:rsidR="00132C1E" w:rsidRPr="00F551E8">
        <w:rPr>
          <w:rFonts w:ascii="Times New Roman" w:hAnsi="Times New Roman" w:cs="Times New Roman"/>
          <w:sz w:val="24"/>
          <w:szCs w:val="24"/>
        </w:rPr>
        <w:t xml:space="preserve"> uma</w:t>
      </w:r>
      <w:r w:rsidR="002A40E6" w:rsidRPr="00F551E8">
        <w:rPr>
          <w:rFonts w:ascii="Times New Roman" w:hAnsi="Times New Roman" w:cs="Times New Roman"/>
          <w:sz w:val="24"/>
          <w:szCs w:val="24"/>
        </w:rPr>
        <w:t xml:space="preserve"> proatividade regulada dos indivíduos, ou seja, uma valorização </w:t>
      </w:r>
      <w:r w:rsidR="001E5331" w:rsidRPr="00F551E8">
        <w:rPr>
          <w:rFonts w:ascii="Times New Roman" w:hAnsi="Times New Roman" w:cs="Times New Roman"/>
          <w:sz w:val="24"/>
          <w:szCs w:val="24"/>
        </w:rPr>
        <w:t>moral da atividade produtiva,</w:t>
      </w:r>
      <w:r w:rsidR="002A40E6" w:rsidRPr="00F551E8">
        <w:rPr>
          <w:rFonts w:ascii="Times New Roman" w:hAnsi="Times New Roman" w:cs="Times New Roman"/>
          <w:sz w:val="24"/>
          <w:szCs w:val="24"/>
        </w:rPr>
        <w:t xml:space="preserve"> </w:t>
      </w:r>
      <w:r w:rsidR="001E5331" w:rsidRPr="00F551E8">
        <w:rPr>
          <w:rFonts w:ascii="Times New Roman" w:hAnsi="Times New Roman" w:cs="Times New Roman"/>
          <w:sz w:val="24"/>
          <w:szCs w:val="24"/>
        </w:rPr>
        <w:t>fundamentando</w:t>
      </w:r>
      <w:r w:rsidR="002A40E6" w:rsidRPr="00F551E8">
        <w:rPr>
          <w:rFonts w:ascii="Times New Roman" w:hAnsi="Times New Roman" w:cs="Times New Roman"/>
          <w:sz w:val="24"/>
          <w:szCs w:val="24"/>
        </w:rPr>
        <w:t xml:space="preserve"> a divisão social do trabalho</w:t>
      </w:r>
      <w:r w:rsidR="002C73DC" w:rsidRPr="00F551E8">
        <w:rPr>
          <w:rFonts w:ascii="Times New Roman" w:hAnsi="Times New Roman" w:cs="Times New Roman"/>
          <w:sz w:val="24"/>
          <w:szCs w:val="24"/>
        </w:rPr>
        <w:t xml:space="preserve"> e sua reprodução</w:t>
      </w:r>
      <w:r w:rsidR="002A40E6" w:rsidRPr="00F551E8">
        <w:rPr>
          <w:rFonts w:ascii="Times New Roman" w:hAnsi="Times New Roman" w:cs="Times New Roman"/>
          <w:sz w:val="24"/>
          <w:szCs w:val="24"/>
        </w:rPr>
        <w:t>.</w:t>
      </w:r>
    </w:p>
    <w:p w14:paraId="3347119C" w14:textId="7A17FA4F" w:rsidR="00015281" w:rsidRPr="00F551E8" w:rsidRDefault="000D1385" w:rsidP="00015281">
      <w:pPr>
        <w:spacing w:after="0" w:line="360" w:lineRule="auto"/>
        <w:ind w:firstLine="1134"/>
        <w:jc w:val="both"/>
        <w:rPr>
          <w:rFonts w:ascii="Times New Roman" w:hAnsi="Times New Roman" w:cs="Times New Roman"/>
          <w:sz w:val="24"/>
          <w:szCs w:val="24"/>
        </w:rPr>
      </w:pPr>
      <w:r w:rsidRPr="00F551E8">
        <w:rPr>
          <w:rFonts w:ascii="Times New Roman" w:hAnsi="Times New Roman" w:cs="Times New Roman"/>
          <w:sz w:val="24"/>
          <w:szCs w:val="24"/>
        </w:rPr>
        <w:t>5</w:t>
      </w:r>
      <w:r w:rsidR="00796ECC" w:rsidRPr="00F551E8">
        <w:rPr>
          <w:rFonts w:ascii="Times New Roman" w:hAnsi="Times New Roman" w:cs="Times New Roman"/>
          <w:sz w:val="24"/>
          <w:szCs w:val="24"/>
        </w:rPr>
        <w:t xml:space="preserve">) </w:t>
      </w:r>
      <w:r w:rsidR="00796ECC" w:rsidRPr="00F551E8">
        <w:rPr>
          <w:rFonts w:ascii="Times New Roman" w:hAnsi="Times New Roman" w:cs="Times New Roman"/>
          <w:i/>
          <w:sz w:val="24"/>
          <w:szCs w:val="24"/>
        </w:rPr>
        <w:t>Majoritariamente particular e dirigida ao público</w:t>
      </w:r>
      <w:r w:rsidR="00796ECC" w:rsidRPr="00F551E8">
        <w:rPr>
          <w:rFonts w:ascii="Times New Roman" w:hAnsi="Times New Roman" w:cs="Times New Roman"/>
          <w:sz w:val="24"/>
          <w:szCs w:val="24"/>
        </w:rPr>
        <w:t xml:space="preserve">. </w:t>
      </w:r>
      <w:r w:rsidR="00015281" w:rsidRPr="00F551E8">
        <w:rPr>
          <w:rFonts w:ascii="Times New Roman" w:hAnsi="Times New Roman" w:cs="Times New Roman"/>
          <w:sz w:val="24"/>
          <w:szCs w:val="24"/>
        </w:rPr>
        <w:t xml:space="preserve">A prevalência das organizações e estabelecimentos particulares no campo da assistência à infância na cidade de São Paulo é progressivamente consumada até a metade da década de 1880. O número de estabelecimentos confirma essa constatação, bem como o fato de só haver um único seminário público, o de Santana, pois o Instituto de Educandos Artífices foi extinto em 1880, uma vez que assistir institucionalmente crianças pobres e órfãs era um assunto majoritariamente da agenda de caridosos e filantropos </w:t>
      </w:r>
      <w:r w:rsidR="009E62BA">
        <w:rPr>
          <w:rFonts w:ascii="Times New Roman" w:hAnsi="Times New Roman" w:cs="Times New Roman"/>
          <w:sz w:val="24"/>
          <w:szCs w:val="24"/>
        </w:rPr>
        <w:t>–</w:t>
      </w:r>
      <w:r w:rsidR="00015281" w:rsidRPr="00F551E8">
        <w:rPr>
          <w:rFonts w:ascii="Times New Roman" w:hAnsi="Times New Roman" w:cs="Times New Roman"/>
          <w:sz w:val="24"/>
          <w:szCs w:val="24"/>
        </w:rPr>
        <w:t xml:space="preserve"> tanto representados por expressões individuais quanto por associações civis ou leigas. </w:t>
      </w:r>
    </w:p>
    <w:p w14:paraId="487B5321" w14:textId="6BDB523F" w:rsidR="00015281" w:rsidRPr="00F551E8" w:rsidRDefault="00015281" w:rsidP="00015281">
      <w:pPr>
        <w:spacing w:after="0" w:line="360" w:lineRule="auto"/>
        <w:ind w:firstLine="1134"/>
        <w:jc w:val="both"/>
        <w:rPr>
          <w:rFonts w:ascii="Times New Roman" w:hAnsi="Times New Roman" w:cs="Times New Roman"/>
          <w:sz w:val="24"/>
          <w:szCs w:val="24"/>
        </w:rPr>
      </w:pPr>
      <w:r w:rsidRPr="00F551E8">
        <w:rPr>
          <w:rFonts w:ascii="Times New Roman" w:hAnsi="Times New Roman" w:cs="Times New Roman"/>
          <w:sz w:val="24"/>
          <w:szCs w:val="24"/>
        </w:rPr>
        <w:t xml:space="preserve">O conjunto de orfanatos, liceus e escolas de ofícios na cidade de São Paulo originou-se em conformidade com esse espírito durante o século XIX, assim como pelo </w:t>
      </w:r>
      <w:r w:rsidRPr="00F551E8">
        <w:rPr>
          <w:rFonts w:ascii="Times New Roman" w:hAnsi="Times New Roman" w:cs="Times New Roman"/>
          <w:sz w:val="24"/>
          <w:szCs w:val="24"/>
        </w:rPr>
        <w:lastRenderedPageBreak/>
        <w:t xml:space="preserve">interior do estado </w:t>
      </w:r>
      <w:r w:rsidR="00FE687A" w:rsidRPr="00F551E8">
        <w:rPr>
          <w:rFonts w:ascii="Times New Roman" w:hAnsi="Times New Roman" w:cs="Times New Roman"/>
          <w:sz w:val="24"/>
          <w:szCs w:val="24"/>
        </w:rPr>
        <w:t>havia</w:t>
      </w:r>
      <w:r w:rsidRPr="00F551E8">
        <w:rPr>
          <w:rFonts w:ascii="Times New Roman" w:hAnsi="Times New Roman" w:cs="Times New Roman"/>
          <w:sz w:val="24"/>
          <w:szCs w:val="24"/>
        </w:rPr>
        <w:t xml:space="preserve"> inúmeros estabelecimentos instituídos a partir de inspiração semelhante.</w:t>
      </w:r>
    </w:p>
    <w:p w14:paraId="3E310170" w14:textId="77777777" w:rsidR="00015281" w:rsidRPr="0034213A" w:rsidRDefault="00015281" w:rsidP="00015281">
      <w:pPr>
        <w:spacing w:after="0" w:line="360" w:lineRule="auto"/>
        <w:ind w:firstLine="1134"/>
        <w:jc w:val="both"/>
        <w:rPr>
          <w:rFonts w:ascii="Times New Roman" w:hAnsi="Times New Roman" w:cs="Times New Roman"/>
          <w:sz w:val="24"/>
          <w:szCs w:val="24"/>
          <w:highlight w:val="cyan"/>
        </w:rPr>
      </w:pPr>
    </w:p>
    <w:p w14:paraId="79110777" w14:textId="77777777" w:rsidR="00015281" w:rsidRPr="00F551E8" w:rsidRDefault="00015281" w:rsidP="00015281">
      <w:pPr>
        <w:spacing w:after="0" w:line="360" w:lineRule="auto"/>
        <w:jc w:val="center"/>
        <w:rPr>
          <w:rFonts w:ascii="Times New Roman" w:eastAsia="Times New Roman" w:hAnsi="Times New Roman" w:cs="Times New Roman"/>
          <w:b/>
          <w:sz w:val="20"/>
          <w:szCs w:val="20"/>
          <w:lang w:eastAsia="pt-BR"/>
        </w:rPr>
      </w:pPr>
      <w:r w:rsidRPr="00F551E8">
        <w:rPr>
          <w:rFonts w:ascii="Times New Roman" w:eastAsia="Times New Roman" w:hAnsi="Times New Roman" w:cs="Times New Roman"/>
          <w:b/>
          <w:sz w:val="20"/>
          <w:szCs w:val="20"/>
          <w:lang w:eastAsia="pt-BR"/>
        </w:rPr>
        <w:t>Quadro 3: Estabelecimentos fundados entre 1892 e 1897 na capital</w:t>
      </w:r>
    </w:p>
    <w:tbl>
      <w:tblPr>
        <w:tblStyle w:val="Tabelacomgrade"/>
        <w:tblW w:w="5000" w:type="pct"/>
        <w:tblBorders>
          <w:left w:val="none" w:sz="0" w:space="0" w:color="auto"/>
          <w:right w:val="none" w:sz="0" w:space="0" w:color="auto"/>
        </w:tblBorders>
        <w:tblLook w:val="01E0" w:firstRow="1" w:lastRow="1" w:firstColumn="1" w:lastColumn="1" w:noHBand="0" w:noVBand="0"/>
      </w:tblPr>
      <w:tblGrid>
        <w:gridCol w:w="1101"/>
        <w:gridCol w:w="6095"/>
        <w:gridCol w:w="1524"/>
      </w:tblGrid>
      <w:tr w:rsidR="00F551E8" w:rsidRPr="00F551E8" w14:paraId="68FD6A06" w14:textId="77777777" w:rsidTr="00A563C1">
        <w:tc>
          <w:tcPr>
            <w:tcW w:w="631" w:type="pct"/>
            <w:tcBorders>
              <w:top w:val="single" w:sz="12" w:space="0" w:color="auto"/>
              <w:bottom w:val="single" w:sz="12" w:space="0" w:color="auto"/>
            </w:tcBorders>
          </w:tcPr>
          <w:p w14:paraId="1D586202" w14:textId="77777777" w:rsidR="00015281" w:rsidRPr="00F551E8" w:rsidRDefault="00015281" w:rsidP="009937CE">
            <w:pPr>
              <w:tabs>
                <w:tab w:val="center" w:pos="4252"/>
                <w:tab w:val="right" w:pos="8504"/>
              </w:tabs>
              <w:jc w:val="center"/>
              <w:rPr>
                <w:rFonts w:ascii="Times New Roman" w:eastAsia="Times New Roman" w:hAnsi="Times New Roman" w:cs="Times New Roman"/>
                <w:b/>
                <w:sz w:val="20"/>
                <w:szCs w:val="20"/>
                <w:lang w:eastAsia="pt-BR"/>
              </w:rPr>
            </w:pPr>
            <w:r w:rsidRPr="00F551E8">
              <w:rPr>
                <w:rFonts w:ascii="Times New Roman" w:eastAsia="Times New Roman" w:hAnsi="Times New Roman" w:cs="Times New Roman"/>
                <w:b/>
                <w:sz w:val="20"/>
                <w:szCs w:val="20"/>
                <w:lang w:eastAsia="pt-BR"/>
              </w:rPr>
              <w:t>Período</w:t>
            </w:r>
          </w:p>
        </w:tc>
        <w:tc>
          <w:tcPr>
            <w:tcW w:w="3495" w:type="pct"/>
            <w:tcBorders>
              <w:top w:val="single" w:sz="12" w:space="0" w:color="auto"/>
              <w:bottom w:val="single" w:sz="12" w:space="0" w:color="auto"/>
            </w:tcBorders>
          </w:tcPr>
          <w:p w14:paraId="62B4B147" w14:textId="51DC38AB" w:rsidR="00015281" w:rsidRPr="00F551E8" w:rsidRDefault="00015281" w:rsidP="009937CE">
            <w:pPr>
              <w:tabs>
                <w:tab w:val="center" w:pos="4252"/>
                <w:tab w:val="right" w:pos="8504"/>
              </w:tabs>
              <w:jc w:val="center"/>
              <w:rPr>
                <w:rFonts w:ascii="Times New Roman" w:eastAsia="Times New Roman" w:hAnsi="Times New Roman" w:cs="Times New Roman"/>
                <w:b/>
                <w:sz w:val="20"/>
                <w:szCs w:val="20"/>
                <w:lang w:eastAsia="pt-BR"/>
              </w:rPr>
            </w:pPr>
            <w:r w:rsidRPr="00F551E8">
              <w:rPr>
                <w:rFonts w:ascii="Times New Roman" w:eastAsia="Times New Roman" w:hAnsi="Times New Roman" w:cs="Times New Roman"/>
                <w:b/>
                <w:sz w:val="20"/>
                <w:szCs w:val="20"/>
                <w:lang w:eastAsia="pt-BR"/>
              </w:rPr>
              <w:t>Estabelecimento</w:t>
            </w:r>
            <w:r w:rsidR="00AD37AE" w:rsidRPr="00F551E8">
              <w:rPr>
                <w:rFonts w:ascii="Times New Roman" w:eastAsia="Times New Roman" w:hAnsi="Times New Roman" w:cs="Times New Roman"/>
                <w:b/>
                <w:sz w:val="20"/>
                <w:szCs w:val="20"/>
                <w:lang w:eastAsia="pt-BR"/>
              </w:rPr>
              <w:t>s</w:t>
            </w:r>
          </w:p>
        </w:tc>
        <w:tc>
          <w:tcPr>
            <w:tcW w:w="874" w:type="pct"/>
            <w:tcBorders>
              <w:top w:val="single" w:sz="12" w:space="0" w:color="auto"/>
              <w:bottom w:val="single" w:sz="12" w:space="0" w:color="auto"/>
            </w:tcBorders>
          </w:tcPr>
          <w:p w14:paraId="4901E6BB" w14:textId="77777777" w:rsidR="00015281" w:rsidRPr="00F551E8" w:rsidRDefault="00015281" w:rsidP="009937CE">
            <w:pPr>
              <w:tabs>
                <w:tab w:val="center" w:pos="4252"/>
                <w:tab w:val="right" w:pos="8504"/>
              </w:tabs>
              <w:jc w:val="center"/>
              <w:rPr>
                <w:rFonts w:ascii="Times New Roman" w:eastAsia="Times New Roman" w:hAnsi="Times New Roman" w:cs="Times New Roman"/>
                <w:b/>
                <w:sz w:val="20"/>
                <w:szCs w:val="20"/>
                <w:lang w:eastAsia="pt-BR"/>
              </w:rPr>
            </w:pPr>
            <w:r w:rsidRPr="00F551E8">
              <w:rPr>
                <w:rFonts w:ascii="Times New Roman" w:eastAsia="Times New Roman" w:hAnsi="Times New Roman" w:cs="Times New Roman"/>
                <w:b/>
                <w:sz w:val="20"/>
                <w:szCs w:val="20"/>
                <w:lang w:eastAsia="pt-BR"/>
              </w:rPr>
              <w:t>Fundação</w:t>
            </w:r>
          </w:p>
        </w:tc>
      </w:tr>
      <w:tr w:rsidR="00F551E8" w:rsidRPr="00F551E8" w14:paraId="12BF65F5" w14:textId="77777777" w:rsidTr="00A563C1">
        <w:tc>
          <w:tcPr>
            <w:tcW w:w="631" w:type="pct"/>
            <w:vMerge w:val="restart"/>
            <w:tcBorders>
              <w:top w:val="single" w:sz="2" w:space="0" w:color="FFFFFF" w:themeColor="background1"/>
            </w:tcBorders>
            <w:shd w:val="clear" w:color="auto" w:fill="FFFFFF" w:themeFill="background1"/>
          </w:tcPr>
          <w:p w14:paraId="5CD95D11" w14:textId="77777777" w:rsidR="00015281" w:rsidRPr="00F551E8" w:rsidRDefault="00015281" w:rsidP="009937CE">
            <w:pPr>
              <w:tabs>
                <w:tab w:val="center" w:pos="4252"/>
                <w:tab w:val="right" w:pos="8504"/>
              </w:tabs>
              <w:jc w:val="center"/>
              <w:rPr>
                <w:rFonts w:ascii="Times New Roman" w:eastAsia="Times New Roman" w:hAnsi="Times New Roman" w:cs="Times New Roman"/>
                <w:sz w:val="20"/>
                <w:szCs w:val="20"/>
                <w:lang w:eastAsia="pt-BR"/>
              </w:rPr>
            </w:pPr>
          </w:p>
          <w:p w14:paraId="19D43CCE" w14:textId="77777777" w:rsidR="00015281" w:rsidRPr="00F551E8" w:rsidRDefault="00015281" w:rsidP="009937CE">
            <w:pPr>
              <w:tabs>
                <w:tab w:val="center" w:pos="4252"/>
                <w:tab w:val="right" w:pos="8504"/>
              </w:tabs>
              <w:jc w:val="center"/>
              <w:rPr>
                <w:rFonts w:ascii="Times New Roman" w:eastAsia="Times New Roman" w:hAnsi="Times New Roman" w:cs="Times New Roman"/>
                <w:sz w:val="20"/>
                <w:szCs w:val="20"/>
                <w:lang w:eastAsia="pt-BR"/>
              </w:rPr>
            </w:pPr>
          </w:p>
          <w:p w14:paraId="7E2D6653" w14:textId="77777777" w:rsidR="00015281" w:rsidRPr="00F551E8" w:rsidRDefault="00015281" w:rsidP="009937CE">
            <w:pPr>
              <w:tabs>
                <w:tab w:val="center" w:pos="4252"/>
                <w:tab w:val="right" w:pos="8504"/>
              </w:tabs>
              <w:jc w:val="center"/>
              <w:rPr>
                <w:rFonts w:ascii="Times New Roman" w:eastAsia="Times New Roman" w:hAnsi="Times New Roman" w:cs="Times New Roman"/>
                <w:sz w:val="20"/>
                <w:szCs w:val="20"/>
                <w:lang w:eastAsia="pt-BR"/>
              </w:rPr>
            </w:pPr>
          </w:p>
          <w:p w14:paraId="2EBB86E6" w14:textId="77777777" w:rsidR="00015281" w:rsidRPr="00F551E8" w:rsidRDefault="00015281" w:rsidP="009937CE">
            <w:pPr>
              <w:tabs>
                <w:tab w:val="center" w:pos="4252"/>
                <w:tab w:val="right" w:pos="8504"/>
              </w:tabs>
              <w:jc w:val="center"/>
              <w:rPr>
                <w:rFonts w:ascii="Times New Roman" w:eastAsia="Times New Roman" w:hAnsi="Times New Roman" w:cs="Times New Roman"/>
                <w:b/>
                <w:sz w:val="20"/>
                <w:szCs w:val="20"/>
                <w:lang w:eastAsia="pt-BR"/>
              </w:rPr>
            </w:pPr>
            <w:r w:rsidRPr="00F551E8">
              <w:rPr>
                <w:rFonts w:ascii="Times New Roman" w:eastAsia="Times New Roman" w:hAnsi="Times New Roman" w:cs="Times New Roman"/>
                <w:b/>
                <w:sz w:val="20"/>
                <w:szCs w:val="20"/>
                <w:lang w:eastAsia="pt-BR"/>
              </w:rPr>
              <w:t>1892</w:t>
            </w:r>
          </w:p>
          <w:p w14:paraId="6B32EC0F" w14:textId="77777777" w:rsidR="00015281" w:rsidRPr="00F551E8" w:rsidRDefault="00015281" w:rsidP="009937CE">
            <w:pPr>
              <w:tabs>
                <w:tab w:val="center" w:pos="4252"/>
                <w:tab w:val="right" w:pos="8504"/>
              </w:tabs>
              <w:jc w:val="center"/>
              <w:rPr>
                <w:rFonts w:ascii="Times New Roman" w:eastAsia="Times New Roman" w:hAnsi="Times New Roman" w:cs="Times New Roman"/>
                <w:b/>
                <w:sz w:val="20"/>
                <w:szCs w:val="20"/>
                <w:lang w:eastAsia="pt-BR"/>
              </w:rPr>
            </w:pPr>
            <w:r w:rsidRPr="00F551E8">
              <w:rPr>
                <w:rFonts w:ascii="Times New Roman" w:eastAsia="Times New Roman" w:hAnsi="Times New Roman" w:cs="Times New Roman"/>
                <w:b/>
                <w:sz w:val="20"/>
                <w:szCs w:val="20"/>
                <w:lang w:eastAsia="pt-BR"/>
              </w:rPr>
              <w:t>a</w:t>
            </w:r>
          </w:p>
          <w:p w14:paraId="1B96F8BB" w14:textId="77777777" w:rsidR="00015281" w:rsidRPr="00F551E8" w:rsidRDefault="00015281" w:rsidP="009937CE">
            <w:pPr>
              <w:tabs>
                <w:tab w:val="center" w:pos="4252"/>
                <w:tab w:val="right" w:pos="8504"/>
              </w:tabs>
              <w:jc w:val="center"/>
              <w:rPr>
                <w:rFonts w:ascii="Times New Roman" w:eastAsia="Times New Roman" w:hAnsi="Times New Roman" w:cs="Times New Roman"/>
                <w:sz w:val="20"/>
                <w:szCs w:val="20"/>
                <w:lang w:eastAsia="pt-BR"/>
              </w:rPr>
            </w:pPr>
            <w:r w:rsidRPr="00F551E8">
              <w:rPr>
                <w:rFonts w:ascii="Times New Roman" w:eastAsia="Times New Roman" w:hAnsi="Times New Roman" w:cs="Times New Roman"/>
                <w:b/>
                <w:sz w:val="20"/>
                <w:szCs w:val="20"/>
                <w:lang w:eastAsia="pt-BR"/>
              </w:rPr>
              <w:t>1897</w:t>
            </w:r>
          </w:p>
        </w:tc>
        <w:tc>
          <w:tcPr>
            <w:tcW w:w="3495" w:type="pct"/>
            <w:tcBorders>
              <w:top w:val="single" w:sz="2" w:space="0" w:color="FFFFFF" w:themeColor="background1"/>
              <w:bottom w:val="single" w:sz="2" w:space="0" w:color="auto"/>
            </w:tcBorders>
            <w:shd w:val="clear" w:color="auto" w:fill="FFFFFF" w:themeFill="background1"/>
          </w:tcPr>
          <w:p w14:paraId="09D0EC63" w14:textId="77777777" w:rsidR="00015281" w:rsidRPr="00F551E8" w:rsidRDefault="00015281" w:rsidP="009937CE">
            <w:pPr>
              <w:tabs>
                <w:tab w:val="center" w:pos="4252"/>
                <w:tab w:val="right" w:pos="8504"/>
              </w:tabs>
              <w:jc w:val="center"/>
              <w:rPr>
                <w:rFonts w:ascii="Times New Roman" w:eastAsia="Times New Roman" w:hAnsi="Times New Roman" w:cs="Times New Roman"/>
                <w:sz w:val="20"/>
                <w:szCs w:val="20"/>
                <w:lang w:eastAsia="pt-BR"/>
              </w:rPr>
            </w:pPr>
            <w:r w:rsidRPr="00F551E8">
              <w:rPr>
                <w:rFonts w:ascii="Times New Roman" w:eastAsia="Times New Roman" w:hAnsi="Times New Roman" w:cs="Times New Roman"/>
                <w:sz w:val="20"/>
                <w:szCs w:val="20"/>
                <w:lang w:eastAsia="pt-BR"/>
              </w:rPr>
              <w:t>Orfanato de Santana</w:t>
            </w:r>
          </w:p>
        </w:tc>
        <w:tc>
          <w:tcPr>
            <w:tcW w:w="874" w:type="pct"/>
            <w:tcBorders>
              <w:top w:val="single" w:sz="2" w:space="0" w:color="FFFFFF" w:themeColor="background1"/>
              <w:bottom w:val="single" w:sz="2" w:space="0" w:color="auto"/>
            </w:tcBorders>
            <w:shd w:val="clear" w:color="auto" w:fill="FFFFFF" w:themeFill="background1"/>
          </w:tcPr>
          <w:p w14:paraId="2F094C43" w14:textId="77777777" w:rsidR="00015281" w:rsidRPr="00F551E8" w:rsidRDefault="00015281" w:rsidP="009937CE">
            <w:pPr>
              <w:tabs>
                <w:tab w:val="center" w:pos="4252"/>
                <w:tab w:val="right" w:pos="8504"/>
              </w:tabs>
              <w:jc w:val="center"/>
              <w:rPr>
                <w:rFonts w:ascii="Times New Roman" w:eastAsia="Times New Roman" w:hAnsi="Times New Roman" w:cs="Times New Roman"/>
                <w:sz w:val="20"/>
                <w:szCs w:val="20"/>
                <w:lang w:eastAsia="pt-BR"/>
              </w:rPr>
            </w:pPr>
            <w:r w:rsidRPr="00F551E8">
              <w:rPr>
                <w:rFonts w:ascii="Times New Roman" w:eastAsia="Times New Roman" w:hAnsi="Times New Roman" w:cs="Times New Roman"/>
                <w:sz w:val="20"/>
                <w:szCs w:val="20"/>
                <w:lang w:eastAsia="pt-BR"/>
              </w:rPr>
              <w:t>1892</w:t>
            </w:r>
          </w:p>
        </w:tc>
      </w:tr>
      <w:tr w:rsidR="00F551E8" w:rsidRPr="00F551E8" w14:paraId="5818031A" w14:textId="77777777" w:rsidTr="00A563C1">
        <w:tc>
          <w:tcPr>
            <w:tcW w:w="631" w:type="pct"/>
            <w:vMerge/>
            <w:shd w:val="clear" w:color="auto" w:fill="FFFFFF" w:themeFill="background1"/>
          </w:tcPr>
          <w:p w14:paraId="53B723A5" w14:textId="77777777" w:rsidR="00015281" w:rsidRPr="00F551E8" w:rsidRDefault="00015281" w:rsidP="009937CE">
            <w:pPr>
              <w:tabs>
                <w:tab w:val="center" w:pos="4252"/>
                <w:tab w:val="right" w:pos="8504"/>
              </w:tabs>
              <w:jc w:val="center"/>
              <w:rPr>
                <w:rFonts w:ascii="Times New Roman" w:eastAsia="Times New Roman" w:hAnsi="Times New Roman" w:cs="Times New Roman"/>
                <w:sz w:val="20"/>
                <w:szCs w:val="20"/>
                <w:lang w:eastAsia="pt-BR"/>
              </w:rPr>
            </w:pPr>
          </w:p>
        </w:tc>
        <w:tc>
          <w:tcPr>
            <w:tcW w:w="3495" w:type="pct"/>
            <w:tcBorders>
              <w:top w:val="single" w:sz="2" w:space="0" w:color="auto"/>
              <w:bottom w:val="single" w:sz="2" w:space="0" w:color="auto"/>
              <w:right w:val="single" w:sz="2" w:space="0" w:color="auto"/>
            </w:tcBorders>
            <w:shd w:val="clear" w:color="auto" w:fill="FFFFFF" w:themeFill="background1"/>
          </w:tcPr>
          <w:p w14:paraId="33DF6143" w14:textId="77777777" w:rsidR="00015281" w:rsidRPr="00F551E8" w:rsidRDefault="00015281" w:rsidP="009937CE">
            <w:pPr>
              <w:tabs>
                <w:tab w:val="center" w:pos="4252"/>
                <w:tab w:val="right" w:pos="8504"/>
              </w:tabs>
              <w:jc w:val="center"/>
              <w:rPr>
                <w:rFonts w:ascii="Times New Roman" w:eastAsia="Times New Roman" w:hAnsi="Times New Roman" w:cs="Times New Roman"/>
                <w:sz w:val="20"/>
                <w:szCs w:val="20"/>
                <w:lang w:eastAsia="pt-BR"/>
              </w:rPr>
            </w:pPr>
            <w:r w:rsidRPr="00F551E8">
              <w:rPr>
                <w:rFonts w:ascii="Times New Roman" w:eastAsia="Times New Roman" w:hAnsi="Times New Roman" w:cs="Times New Roman"/>
                <w:sz w:val="20"/>
                <w:szCs w:val="20"/>
                <w:lang w:eastAsia="pt-BR"/>
              </w:rPr>
              <w:t>Colégio D. Carolina Tamandaré</w:t>
            </w:r>
          </w:p>
        </w:tc>
        <w:tc>
          <w:tcPr>
            <w:tcW w:w="874" w:type="pct"/>
            <w:tcBorders>
              <w:top w:val="single" w:sz="2" w:space="0" w:color="auto"/>
              <w:left w:val="single" w:sz="2" w:space="0" w:color="auto"/>
              <w:bottom w:val="single" w:sz="2" w:space="0" w:color="auto"/>
              <w:right w:val="nil"/>
            </w:tcBorders>
            <w:shd w:val="clear" w:color="auto" w:fill="FFFFFF" w:themeFill="background1"/>
          </w:tcPr>
          <w:p w14:paraId="1BA30588" w14:textId="77777777" w:rsidR="00015281" w:rsidRPr="00F551E8" w:rsidRDefault="00015281" w:rsidP="009937CE">
            <w:pPr>
              <w:tabs>
                <w:tab w:val="center" w:pos="4252"/>
                <w:tab w:val="right" w:pos="8504"/>
              </w:tabs>
              <w:jc w:val="center"/>
              <w:rPr>
                <w:rFonts w:ascii="Times New Roman" w:eastAsia="Times New Roman" w:hAnsi="Times New Roman" w:cs="Times New Roman"/>
                <w:sz w:val="20"/>
                <w:szCs w:val="20"/>
                <w:lang w:eastAsia="pt-BR"/>
              </w:rPr>
            </w:pPr>
            <w:r w:rsidRPr="00F551E8">
              <w:rPr>
                <w:rFonts w:ascii="Times New Roman" w:eastAsia="Times New Roman" w:hAnsi="Times New Roman" w:cs="Times New Roman"/>
                <w:sz w:val="20"/>
                <w:szCs w:val="20"/>
                <w:lang w:eastAsia="pt-BR"/>
              </w:rPr>
              <w:t>1892</w:t>
            </w:r>
          </w:p>
        </w:tc>
      </w:tr>
      <w:tr w:rsidR="00F551E8" w:rsidRPr="00F551E8" w14:paraId="1F9D041E" w14:textId="77777777" w:rsidTr="00A563C1">
        <w:tc>
          <w:tcPr>
            <w:tcW w:w="631" w:type="pct"/>
            <w:vMerge/>
            <w:shd w:val="clear" w:color="auto" w:fill="FFFFFF" w:themeFill="background1"/>
          </w:tcPr>
          <w:p w14:paraId="2C3BEE56" w14:textId="77777777" w:rsidR="00015281" w:rsidRPr="00F551E8" w:rsidRDefault="00015281" w:rsidP="009937CE">
            <w:pPr>
              <w:tabs>
                <w:tab w:val="center" w:pos="4252"/>
                <w:tab w:val="right" w:pos="8504"/>
              </w:tabs>
              <w:jc w:val="center"/>
              <w:rPr>
                <w:rFonts w:ascii="Times New Roman" w:eastAsia="Times New Roman" w:hAnsi="Times New Roman" w:cs="Times New Roman"/>
                <w:sz w:val="20"/>
                <w:szCs w:val="20"/>
                <w:lang w:eastAsia="pt-BR"/>
              </w:rPr>
            </w:pPr>
          </w:p>
        </w:tc>
        <w:tc>
          <w:tcPr>
            <w:tcW w:w="3495" w:type="pct"/>
            <w:tcBorders>
              <w:top w:val="single" w:sz="2" w:space="0" w:color="auto"/>
              <w:bottom w:val="single" w:sz="2" w:space="0" w:color="auto"/>
              <w:right w:val="single" w:sz="2" w:space="0" w:color="auto"/>
            </w:tcBorders>
            <w:shd w:val="clear" w:color="auto" w:fill="FFFFFF" w:themeFill="background1"/>
          </w:tcPr>
          <w:p w14:paraId="123336AE" w14:textId="77777777" w:rsidR="00015281" w:rsidRPr="00F551E8" w:rsidRDefault="00015281" w:rsidP="009937CE">
            <w:pPr>
              <w:tabs>
                <w:tab w:val="center" w:pos="4252"/>
                <w:tab w:val="right" w:pos="8504"/>
              </w:tabs>
              <w:jc w:val="center"/>
              <w:rPr>
                <w:rFonts w:ascii="Times New Roman" w:eastAsia="Times New Roman" w:hAnsi="Times New Roman" w:cs="Times New Roman"/>
                <w:sz w:val="20"/>
                <w:szCs w:val="20"/>
                <w:lang w:eastAsia="pt-BR"/>
              </w:rPr>
            </w:pPr>
            <w:r w:rsidRPr="00F551E8">
              <w:rPr>
                <w:rFonts w:ascii="Times New Roman" w:eastAsia="Times New Roman" w:hAnsi="Times New Roman" w:cs="Times New Roman"/>
                <w:sz w:val="20"/>
                <w:szCs w:val="20"/>
                <w:lang w:eastAsia="pt-BR"/>
              </w:rPr>
              <w:t>Abrigo Santa Maria</w:t>
            </w:r>
          </w:p>
        </w:tc>
        <w:tc>
          <w:tcPr>
            <w:tcW w:w="874" w:type="pct"/>
            <w:tcBorders>
              <w:top w:val="single" w:sz="2" w:space="0" w:color="auto"/>
              <w:left w:val="single" w:sz="2" w:space="0" w:color="auto"/>
              <w:bottom w:val="single" w:sz="2" w:space="0" w:color="auto"/>
              <w:right w:val="nil"/>
            </w:tcBorders>
            <w:shd w:val="clear" w:color="auto" w:fill="FFFFFF" w:themeFill="background1"/>
          </w:tcPr>
          <w:p w14:paraId="51C57818" w14:textId="77777777" w:rsidR="00015281" w:rsidRPr="00F551E8" w:rsidRDefault="00015281" w:rsidP="009937CE">
            <w:pPr>
              <w:tabs>
                <w:tab w:val="center" w:pos="4252"/>
                <w:tab w:val="right" w:pos="8504"/>
              </w:tabs>
              <w:jc w:val="center"/>
              <w:rPr>
                <w:rFonts w:ascii="Times New Roman" w:eastAsia="Times New Roman" w:hAnsi="Times New Roman" w:cs="Times New Roman"/>
                <w:sz w:val="20"/>
                <w:szCs w:val="20"/>
                <w:lang w:eastAsia="pt-BR"/>
              </w:rPr>
            </w:pPr>
            <w:r w:rsidRPr="00F551E8">
              <w:rPr>
                <w:rFonts w:ascii="Times New Roman" w:eastAsia="Times New Roman" w:hAnsi="Times New Roman" w:cs="Times New Roman"/>
                <w:sz w:val="20"/>
                <w:szCs w:val="20"/>
                <w:lang w:eastAsia="pt-BR"/>
              </w:rPr>
              <w:t>1892</w:t>
            </w:r>
          </w:p>
        </w:tc>
      </w:tr>
      <w:tr w:rsidR="00F551E8" w:rsidRPr="00F551E8" w14:paraId="66211CB5" w14:textId="77777777" w:rsidTr="00A563C1">
        <w:tc>
          <w:tcPr>
            <w:tcW w:w="631" w:type="pct"/>
            <w:vMerge/>
            <w:shd w:val="clear" w:color="auto" w:fill="FFFFFF" w:themeFill="background1"/>
          </w:tcPr>
          <w:p w14:paraId="65B3ACBE" w14:textId="77777777" w:rsidR="00015281" w:rsidRPr="00F551E8" w:rsidRDefault="00015281" w:rsidP="009937CE">
            <w:pPr>
              <w:tabs>
                <w:tab w:val="center" w:pos="4252"/>
                <w:tab w:val="right" w:pos="8504"/>
              </w:tabs>
              <w:jc w:val="center"/>
              <w:rPr>
                <w:rFonts w:ascii="Times New Roman" w:eastAsia="Times New Roman" w:hAnsi="Times New Roman" w:cs="Times New Roman"/>
                <w:sz w:val="20"/>
                <w:szCs w:val="20"/>
                <w:lang w:eastAsia="pt-BR"/>
              </w:rPr>
            </w:pPr>
          </w:p>
        </w:tc>
        <w:tc>
          <w:tcPr>
            <w:tcW w:w="3495" w:type="pct"/>
            <w:tcBorders>
              <w:top w:val="single" w:sz="2" w:space="0" w:color="auto"/>
              <w:bottom w:val="single" w:sz="2" w:space="0" w:color="auto"/>
              <w:right w:val="single" w:sz="2" w:space="0" w:color="auto"/>
            </w:tcBorders>
            <w:shd w:val="clear" w:color="auto" w:fill="FFFFFF" w:themeFill="background1"/>
          </w:tcPr>
          <w:p w14:paraId="38F6D78E" w14:textId="77777777" w:rsidR="00015281" w:rsidRPr="00F551E8" w:rsidRDefault="00015281" w:rsidP="009937CE">
            <w:pPr>
              <w:tabs>
                <w:tab w:val="center" w:pos="4252"/>
                <w:tab w:val="right" w:pos="8504"/>
              </w:tabs>
              <w:jc w:val="center"/>
              <w:rPr>
                <w:rFonts w:ascii="Times New Roman" w:eastAsia="Times New Roman" w:hAnsi="Times New Roman" w:cs="Times New Roman"/>
                <w:sz w:val="20"/>
                <w:szCs w:val="20"/>
                <w:lang w:eastAsia="pt-BR"/>
              </w:rPr>
            </w:pPr>
            <w:r w:rsidRPr="00F551E8">
              <w:rPr>
                <w:rFonts w:ascii="Times New Roman" w:eastAsia="Times New Roman" w:hAnsi="Times New Roman" w:cs="Times New Roman"/>
                <w:sz w:val="20"/>
                <w:szCs w:val="20"/>
                <w:lang w:eastAsia="pt-BR"/>
              </w:rPr>
              <w:t>Casa Pia São Vicente de Paulo</w:t>
            </w:r>
          </w:p>
        </w:tc>
        <w:tc>
          <w:tcPr>
            <w:tcW w:w="874" w:type="pct"/>
            <w:tcBorders>
              <w:top w:val="single" w:sz="2" w:space="0" w:color="auto"/>
              <w:left w:val="single" w:sz="2" w:space="0" w:color="auto"/>
              <w:bottom w:val="single" w:sz="2" w:space="0" w:color="auto"/>
              <w:right w:val="nil"/>
            </w:tcBorders>
            <w:shd w:val="clear" w:color="auto" w:fill="FFFFFF" w:themeFill="background1"/>
          </w:tcPr>
          <w:p w14:paraId="70B836F4" w14:textId="77777777" w:rsidR="00015281" w:rsidRPr="00F551E8" w:rsidRDefault="00015281" w:rsidP="009937CE">
            <w:pPr>
              <w:tabs>
                <w:tab w:val="center" w:pos="4252"/>
                <w:tab w:val="right" w:pos="8504"/>
              </w:tabs>
              <w:jc w:val="center"/>
              <w:rPr>
                <w:rFonts w:ascii="Times New Roman" w:eastAsia="Times New Roman" w:hAnsi="Times New Roman" w:cs="Times New Roman"/>
                <w:sz w:val="20"/>
                <w:szCs w:val="20"/>
                <w:lang w:eastAsia="pt-BR"/>
              </w:rPr>
            </w:pPr>
            <w:r w:rsidRPr="00F551E8">
              <w:rPr>
                <w:rFonts w:ascii="Times New Roman" w:eastAsia="Times New Roman" w:hAnsi="Times New Roman" w:cs="Times New Roman"/>
                <w:sz w:val="20"/>
                <w:szCs w:val="20"/>
                <w:lang w:eastAsia="pt-BR"/>
              </w:rPr>
              <w:t>1894</w:t>
            </w:r>
          </w:p>
        </w:tc>
      </w:tr>
      <w:tr w:rsidR="00F551E8" w:rsidRPr="00F551E8" w14:paraId="21852E06" w14:textId="77777777" w:rsidTr="00A563C1">
        <w:tc>
          <w:tcPr>
            <w:tcW w:w="631" w:type="pct"/>
            <w:vMerge/>
            <w:shd w:val="clear" w:color="auto" w:fill="FFFFFF" w:themeFill="background1"/>
          </w:tcPr>
          <w:p w14:paraId="1F574584" w14:textId="77777777" w:rsidR="00015281" w:rsidRPr="00F551E8" w:rsidRDefault="00015281" w:rsidP="009937CE">
            <w:pPr>
              <w:tabs>
                <w:tab w:val="center" w:pos="4252"/>
                <w:tab w:val="right" w:pos="8504"/>
              </w:tabs>
              <w:jc w:val="center"/>
              <w:rPr>
                <w:rFonts w:ascii="Times New Roman" w:eastAsia="Times New Roman" w:hAnsi="Times New Roman" w:cs="Times New Roman"/>
                <w:sz w:val="20"/>
                <w:szCs w:val="20"/>
                <w:lang w:eastAsia="pt-BR"/>
              </w:rPr>
            </w:pPr>
          </w:p>
        </w:tc>
        <w:tc>
          <w:tcPr>
            <w:tcW w:w="3495" w:type="pct"/>
            <w:tcBorders>
              <w:top w:val="single" w:sz="2" w:space="0" w:color="auto"/>
              <w:bottom w:val="single" w:sz="2" w:space="0" w:color="auto"/>
              <w:right w:val="single" w:sz="2" w:space="0" w:color="auto"/>
            </w:tcBorders>
            <w:shd w:val="clear" w:color="auto" w:fill="FFFFFF" w:themeFill="background1"/>
          </w:tcPr>
          <w:p w14:paraId="721292CC" w14:textId="77777777" w:rsidR="00015281" w:rsidRPr="00F551E8" w:rsidRDefault="00015281" w:rsidP="009937CE">
            <w:pPr>
              <w:tabs>
                <w:tab w:val="center" w:pos="4252"/>
                <w:tab w:val="right" w:pos="8504"/>
              </w:tabs>
              <w:jc w:val="center"/>
              <w:rPr>
                <w:rFonts w:ascii="Times New Roman" w:eastAsia="Times New Roman" w:hAnsi="Times New Roman" w:cs="Times New Roman"/>
                <w:sz w:val="20"/>
                <w:szCs w:val="20"/>
                <w:lang w:eastAsia="pt-BR"/>
              </w:rPr>
            </w:pPr>
            <w:r w:rsidRPr="00F551E8">
              <w:rPr>
                <w:rFonts w:ascii="Times New Roman" w:eastAsia="Times New Roman" w:hAnsi="Times New Roman" w:cs="Times New Roman"/>
                <w:sz w:val="20"/>
                <w:szCs w:val="20"/>
                <w:lang w:eastAsia="pt-BR"/>
              </w:rPr>
              <w:t>Orfanato Cristóvão Colombo</w:t>
            </w:r>
          </w:p>
        </w:tc>
        <w:tc>
          <w:tcPr>
            <w:tcW w:w="874" w:type="pct"/>
            <w:tcBorders>
              <w:top w:val="single" w:sz="2" w:space="0" w:color="auto"/>
              <w:left w:val="single" w:sz="2" w:space="0" w:color="auto"/>
              <w:bottom w:val="single" w:sz="2" w:space="0" w:color="auto"/>
              <w:right w:val="nil"/>
            </w:tcBorders>
            <w:shd w:val="clear" w:color="auto" w:fill="FFFFFF" w:themeFill="background1"/>
          </w:tcPr>
          <w:p w14:paraId="4D967EA4" w14:textId="77777777" w:rsidR="00015281" w:rsidRPr="00F551E8" w:rsidRDefault="00015281" w:rsidP="009937CE">
            <w:pPr>
              <w:tabs>
                <w:tab w:val="center" w:pos="4252"/>
                <w:tab w:val="right" w:pos="8504"/>
              </w:tabs>
              <w:jc w:val="center"/>
              <w:rPr>
                <w:rFonts w:ascii="Times New Roman" w:eastAsia="Times New Roman" w:hAnsi="Times New Roman" w:cs="Times New Roman"/>
                <w:sz w:val="20"/>
                <w:szCs w:val="20"/>
                <w:lang w:eastAsia="pt-BR"/>
              </w:rPr>
            </w:pPr>
            <w:r w:rsidRPr="00F551E8">
              <w:rPr>
                <w:rFonts w:ascii="Times New Roman" w:eastAsia="Times New Roman" w:hAnsi="Times New Roman" w:cs="Times New Roman"/>
                <w:sz w:val="20"/>
                <w:szCs w:val="20"/>
                <w:lang w:eastAsia="pt-BR"/>
              </w:rPr>
              <w:t>1895</w:t>
            </w:r>
          </w:p>
        </w:tc>
      </w:tr>
      <w:tr w:rsidR="00F551E8" w:rsidRPr="00F551E8" w14:paraId="6366C37C" w14:textId="77777777" w:rsidTr="00A563C1">
        <w:tc>
          <w:tcPr>
            <w:tcW w:w="631" w:type="pct"/>
            <w:vMerge/>
            <w:shd w:val="clear" w:color="auto" w:fill="FFFFFF" w:themeFill="background1"/>
          </w:tcPr>
          <w:p w14:paraId="0D436ADC" w14:textId="77777777" w:rsidR="00015281" w:rsidRPr="00F551E8" w:rsidRDefault="00015281" w:rsidP="009937CE">
            <w:pPr>
              <w:tabs>
                <w:tab w:val="center" w:pos="4252"/>
                <w:tab w:val="right" w:pos="8504"/>
              </w:tabs>
              <w:jc w:val="center"/>
              <w:rPr>
                <w:rFonts w:ascii="Times New Roman" w:eastAsia="Times New Roman" w:hAnsi="Times New Roman" w:cs="Times New Roman"/>
                <w:sz w:val="20"/>
                <w:szCs w:val="20"/>
                <w:lang w:eastAsia="pt-BR"/>
              </w:rPr>
            </w:pPr>
          </w:p>
        </w:tc>
        <w:tc>
          <w:tcPr>
            <w:tcW w:w="3495" w:type="pct"/>
            <w:tcBorders>
              <w:top w:val="single" w:sz="2" w:space="0" w:color="auto"/>
              <w:bottom w:val="single" w:sz="2" w:space="0" w:color="auto"/>
              <w:right w:val="single" w:sz="2" w:space="0" w:color="auto"/>
            </w:tcBorders>
            <w:shd w:val="clear" w:color="auto" w:fill="FFFFFF" w:themeFill="background1"/>
          </w:tcPr>
          <w:p w14:paraId="6E6722C1" w14:textId="77777777" w:rsidR="00015281" w:rsidRPr="00F551E8" w:rsidRDefault="00015281" w:rsidP="009937CE">
            <w:pPr>
              <w:tabs>
                <w:tab w:val="center" w:pos="4252"/>
                <w:tab w:val="right" w:pos="8504"/>
              </w:tabs>
              <w:jc w:val="center"/>
              <w:rPr>
                <w:rFonts w:ascii="Times New Roman" w:eastAsia="Times New Roman" w:hAnsi="Times New Roman" w:cs="Times New Roman"/>
                <w:sz w:val="20"/>
                <w:szCs w:val="20"/>
                <w:lang w:eastAsia="pt-BR"/>
              </w:rPr>
            </w:pPr>
            <w:r w:rsidRPr="00F551E8">
              <w:rPr>
                <w:rFonts w:ascii="Times New Roman" w:eastAsia="Times New Roman" w:hAnsi="Times New Roman" w:cs="Times New Roman"/>
                <w:sz w:val="20"/>
                <w:szCs w:val="20"/>
                <w:lang w:eastAsia="pt-BR"/>
              </w:rPr>
              <w:t>Asilo de Órfãos N. S. Auxiliadora do Ipiranga</w:t>
            </w:r>
          </w:p>
        </w:tc>
        <w:tc>
          <w:tcPr>
            <w:tcW w:w="874" w:type="pct"/>
            <w:tcBorders>
              <w:top w:val="single" w:sz="2" w:space="0" w:color="auto"/>
              <w:left w:val="single" w:sz="2" w:space="0" w:color="auto"/>
              <w:bottom w:val="single" w:sz="2" w:space="0" w:color="auto"/>
              <w:right w:val="nil"/>
            </w:tcBorders>
            <w:shd w:val="clear" w:color="auto" w:fill="FFFFFF" w:themeFill="background1"/>
          </w:tcPr>
          <w:p w14:paraId="05AD4618" w14:textId="77777777" w:rsidR="00015281" w:rsidRPr="00F551E8" w:rsidRDefault="00015281" w:rsidP="009937CE">
            <w:pPr>
              <w:tabs>
                <w:tab w:val="center" w:pos="4252"/>
                <w:tab w:val="right" w:pos="8504"/>
              </w:tabs>
              <w:jc w:val="center"/>
              <w:rPr>
                <w:rFonts w:ascii="Times New Roman" w:eastAsia="Times New Roman" w:hAnsi="Times New Roman" w:cs="Times New Roman"/>
                <w:sz w:val="20"/>
                <w:szCs w:val="20"/>
                <w:lang w:eastAsia="pt-BR"/>
              </w:rPr>
            </w:pPr>
            <w:r w:rsidRPr="00F551E8">
              <w:rPr>
                <w:rFonts w:ascii="Times New Roman" w:eastAsia="Times New Roman" w:hAnsi="Times New Roman" w:cs="Times New Roman"/>
                <w:sz w:val="20"/>
                <w:szCs w:val="20"/>
                <w:lang w:eastAsia="pt-BR"/>
              </w:rPr>
              <w:t>1896</w:t>
            </w:r>
          </w:p>
        </w:tc>
      </w:tr>
      <w:tr w:rsidR="00F551E8" w:rsidRPr="00F551E8" w14:paraId="6147A124" w14:textId="77777777" w:rsidTr="00A563C1">
        <w:tc>
          <w:tcPr>
            <w:tcW w:w="631" w:type="pct"/>
            <w:vMerge/>
            <w:shd w:val="clear" w:color="auto" w:fill="FFFFFF" w:themeFill="background1"/>
          </w:tcPr>
          <w:p w14:paraId="786651CC" w14:textId="77777777" w:rsidR="00015281" w:rsidRPr="00F551E8" w:rsidRDefault="00015281" w:rsidP="009937CE">
            <w:pPr>
              <w:tabs>
                <w:tab w:val="center" w:pos="4252"/>
                <w:tab w:val="right" w:pos="8504"/>
              </w:tabs>
              <w:jc w:val="center"/>
              <w:rPr>
                <w:rFonts w:ascii="Times New Roman" w:eastAsia="Times New Roman" w:hAnsi="Times New Roman" w:cs="Times New Roman"/>
                <w:sz w:val="20"/>
                <w:szCs w:val="20"/>
                <w:lang w:eastAsia="pt-BR"/>
              </w:rPr>
            </w:pPr>
          </w:p>
        </w:tc>
        <w:tc>
          <w:tcPr>
            <w:tcW w:w="3495" w:type="pct"/>
            <w:tcBorders>
              <w:top w:val="single" w:sz="2" w:space="0" w:color="auto"/>
              <w:bottom w:val="single" w:sz="2" w:space="0" w:color="auto"/>
              <w:right w:val="single" w:sz="2" w:space="0" w:color="auto"/>
            </w:tcBorders>
            <w:shd w:val="clear" w:color="auto" w:fill="FFFFFF" w:themeFill="background1"/>
          </w:tcPr>
          <w:p w14:paraId="085CF294" w14:textId="77777777" w:rsidR="00015281" w:rsidRPr="00F551E8" w:rsidRDefault="00015281" w:rsidP="009937CE">
            <w:pPr>
              <w:tabs>
                <w:tab w:val="center" w:pos="4252"/>
                <w:tab w:val="right" w:pos="8504"/>
              </w:tabs>
              <w:jc w:val="center"/>
              <w:rPr>
                <w:rFonts w:ascii="Times New Roman" w:eastAsia="Times New Roman" w:hAnsi="Times New Roman" w:cs="Times New Roman"/>
                <w:sz w:val="20"/>
                <w:szCs w:val="20"/>
                <w:lang w:eastAsia="pt-BR"/>
              </w:rPr>
            </w:pPr>
            <w:r w:rsidRPr="00F551E8">
              <w:rPr>
                <w:rFonts w:ascii="Times New Roman" w:eastAsia="Times New Roman" w:hAnsi="Times New Roman" w:cs="Times New Roman"/>
                <w:sz w:val="20"/>
                <w:szCs w:val="20"/>
                <w:lang w:eastAsia="pt-BR"/>
              </w:rPr>
              <w:t>Casa da Divina Providência</w:t>
            </w:r>
          </w:p>
        </w:tc>
        <w:tc>
          <w:tcPr>
            <w:tcW w:w="874" w:type="pct"/>
            <w:tcBorders>
              <w:top w:val="single" w:sz="2" w:space="0" w:color="auto"/>
              <w:left w:val="single" w:sz="2" w:space="0" w:color="auto"/>
              <w:bottom w:val="single" w:sz="2" w:space="0" w:color="auto"/>
              <w:right w:val="nil"/>
            </w:tcBorders>
            <w:shd w:val="clear" w:color="auto" w:fill="FFFFFF" w:themeFill="background1"/>
          </w:tcPr>
          <w:p w14:paraId="70D2C7CB" w14:textId="77777777" w:rsidR="00015281" w:rsidRPr="00F551E8" w:rsidRDefault="00015281" w:rsidP="009937CE">
            <w:pPr>
              <w:tabs>
                <w:tab w:val="center" w:pos="4252"/>
                <w:tab w:val="right" w:pos="8504"/>
              </w:tabs>
              <w:jc w:val="center"/>
              <w:rPr>
                <w:rFonts w:ascii="Times New Roman" w:eastAsia="Times New Roman" w:hAnsi="Times New Roman" w:cs="Times New Roman"/>
                <w:sz w:val="20"/>
                <w:szCs w:val="20"/>
                <w:lang w:eastAsia="pt-BR"/>
              </w:rPr>
            </w:pPr>
            <w:r w:rsidRPr="00F551E8">
              <w:rPr>
                <w:rFonts w:ascii="Times New Roman" w:eastAsia="Times New Roman" w:hAnsi="Times New Roman" w:cs="Times New Roman"/>
                <w:sz w:val="20"/>
                <w:szCs w:val="20"/>
                <w:lang w:eastAsia="pt-BR"/>
              </w:rPr>
              <w:t>1896</w:t>
            </w:r>
          </w:p>
        </w:tc>
      </w:tr>
      <w:tr w:rsidR="00F551E8" w:rsidRPr="00F551E8" w14:paraId="7D879FB4" w14:textId="77777777" w:rsidTr="00A563C1">
        <w:tc>
          <w:tcPr>
            <w:tcW w:w="631" w:type="pct"/>
            <w:vMerge/>
            <w:shd w:val="clear" w:color="auto" w:fill="FFFFFF" w:themeFill="background1"/>
          </w:tcPr>
          <w:p w14:paraId="13FDDF96" w14:textId="77777777" w:rsidR="00015281" w:rsidRPr="00F551E8" w:rsidRDefault="00015281" w:rsidP="009937CE">
            <w:pPr>
              <w:tabs>
                <w:tab w:val="center" w:pos="4252"/>
                <w:tab w:val="right" w:pos="8504"/>
              </w:tabs>
              <w:jc w:val="center"/>
              <w:rPr>
                <w:rFonts w:ascii="Times New Roman" w:eastAsia="Times New Roman" w:hAnsi="Times New Roman" w:cs="Times New Roman"/>
                <w:sz w:val="20"/>
                <w:szCs w:val="20"/>
                <w:lang w:eastAsia="pt-BR"/>
              </w:rPr>
            </w:pPr>
          </w:p>
        </w:tc>
        <w:tc>
          <w:tcPr>
            <w:tcW w:w="3495" w:type="pct"/>
            <w:tcBorders>
              <w:top w:val="single" w:sz="2" w:space="0" w:color="auto"/>
              <w:bottom w:val="single" w:sz="2" w:space="0" w:color="auto"/>
              <w:right w:val="single" w:sz="2" w:space="0" w:color="auto"/>
            </w:tcBorders>
            <w:shd w:val="clear" w:color="auto" w:fill="FFFFFF" w:themeFill="background1"/>
          </w:tcPr>
          <w:p w14:paraId="0D773A7D" w14:textId="77777777" w:rsidR="00015281" w:rsidRPr="00F551E8" w:rsidRDefault="00015281" w:rsidP="009937CE">
            <w:pPr>
              <w:tabs>
                <w:tab w:val="center" w:pos="4252"/>
                <w:tab w:val="right" w:pos="8504"/>
              </w:tabs>
              <w:jc w:val="center"/>
              <w:rPr>
                <w:rFonts w:ascii="Times New Roman" w:eastAsia="Times New Roman" w:hAnsi="Times New Roman" w:cs="Times New Roman"/>
                <w:sz w:val="20"/>
                <w:szCs w:val="20"/>
                <w:lang w:eastAsia="pt-BR"/>
              </w:rPr>
            </w:pPr>
            <w:r w:rsidRPr="00F551E8">
              <w:rPr>
                <w:rFonts w:ascii="Times New Roman" w:eastAsia="Times New Roman" w:hAnsi="Times New Roman" w:cs="Times New Roman"/>
                <w:sz w:val="20"/>
                <w:szCs w:val="20"/>
                <w:lang w:eastAsia="pt-BR"/>
              </w:rPr>
              <w:t>Casa da Divina Providência da Mooca</w:t>
            </w:r>
          </w:p>
        </w:tc>
        <w:tc>
          <w:tcPr>
            <w:tcW w:w="874" w:type="pct"/>
            <w:tcBorders>
              <w:top w:val="single" w:sz="2" w:space="0" w:color="auto"/>
              <w:left w:val="single" w:sz="2" w:space="0" w:color="auto"/>
              <w:bottom w:val="single" w:sz="2" w:space="0" w:color="auto"/>
              <w:right w:val="nil"/>
            </w:tcBorders>
            <w:shd w:val="clear" w:color="auto" w:fill="FFFFFF" w:themeFill="background1"/>
          </w:tcPr>
          <w:p w14:paraId="320B7B58" w14:textId="77777777" w:rsidR="00015281" w:rsidRPr="00F551E8" w:rsidRDefault="00015281" w:rsidP="009937CE">
            <w:pPr>
              <w:tabs>
                <w:tab w:val="center" w:pos="4252"/>
                <w:tab w:val="right" w:pos="8504"/>
              </w:tabs>
              <w:jc w:val="center"/>
              <w:rPr>
                <w:rFonts w:ascii="Times New Roman" w:eastAsia="Times New Roman" w:hAnsi="Times New Roman" w:cs="Times New Roman"/>
                <w:sz w:val="20"/>
                <w:szCs w:val="20"/>
                <w:lang w:eastAsia="pt-BR"/>
              </w:rPr>
            </w:pPr>
            <w:r w:rsidRPr="00F551E8">
              <w:rPr>
                <w:rFonts w:ascii="Times New Roman" w:eastAsia="Times New Roman" w:hAnsi="Times New Roman" w:cs="Times New Roman"/>
                <w:sz w:val="20"/>
                <w:szCs w:val="20"/>
                <w:lang w:eastAsia="pt-BR"/>
              </w:rPr>
              <w:t>1897</w:t>
            </w:r>
          </w:p>
        </w:tc>
      </w:tr>
      <w:tr w:rsidR="00F551E8" w:rsidRPr="00F551E8" w14:paraId="62AA0DF8" w14:textId="77777777" w:rsidTr="00A563C1">
        <w:tc>
          <w:tcPr>
            <w:tcW w:w="631" w:type="pct"/>
            <w:vMerge/>
            <w:shd w:val="clear" w:color="auto" w:fill="FFFFFF" w:themeFill="background1"/>
          </w:tcPr>
          <w:p w14:paraId="5706BA32" w14:textId="77777777" w:rsidR="00015281" w:rsidRPr="00F551E8" w:rsidRDefault="00015281" w:rsidP="009937CE">
            <w:pPr>
              <w:tabs>
                <w:tab w:val="center" w:pos="4252"/>
                <w:tab w:val="right" w:pos="8504"/>
              </w:tabs>
              <w:jc w:val="center"/>
              <w:rPr>
                <w:rFonts w:ascii="Times New Roman" w:eastAsia="Times New Roman" w:hAnsi="Times New Roman" w:cs="Times New Roman"/>
                <w:sz w:val="20"/>
                <w:szCs w:val="20"/>
                <w:lang w:eastAsia="pt-BR"/>
              </w:rPr>
            </w:pPr>
          </w:p>
        </w:tc>
        <w:tc>
          <w:tcPr>
            <w:tcW w:w="3495" w:type="pct"/>
            <w:tcBorders>
              <w:top w:val="single" w:sz="2" w:space="0" w:color="auto"/>
              <w:bottom w:val="single" w:sz="2" w:space="0" w:color="auto"/>
            </w:tcBorders>
            <w:shd w:val="clear" w:color="auto" w:fill="FFFFFF" w:themeFill="background1"/>
          </w:tcPr>
          <w:p w14:paraId="3821E91B" w14:textId="77777777" w:rsidR="00015281" w:rsidRPr="00F551E8" w:rsidRDefault="00015281" w:rsidP="009937CE">
            <w:pPr>
              <w:tabs>
                <w:tab w:val="center" w:pos="4252"/>
                <w:tab w:val="right" w:pos="8504"/>
              </w:tabs>
              <w:jc w:val="center"/>
              <w:rPr>
                <w:rFonts w:ascii="Times New Roman" w:eastAsia="Times New Roman" w:hAnsi="Times New Roman" w:cs="Times New Roman"/>
                <w:sz w:val="20"/>
                <w:szCs w:val="20"/>
                <w:lang w:eastAsia="pt-BR"/>
              </w:rPr>
            </w:pPr>
            <w:r w:rsidRPr="00F551E8">
              <w:rPr>
                <w:rFonts w:ascii="Times New Roman" w:eastAsia="Times New Roman" w:hAnsi="Times New Roman" w:cs="Times New Roman"/>
                <w:sz w:val="20"/>
                <w:szCs w:val="20"/>
                <w:lang w:eastAsia="pt-BR"/>
              </w:rPr>
              <w:t>Asilo Bom Pastor</w:t>
            </w:r>
          </w:p>
        </w:tc>
        <w:tc>
          <w:tcPr>
            <w:tcW w:w="874" w:type="pct"/>
            <w:tcBorders>
              <w:top w:val="single" w:sz="2" w:space="0" w:color="auto"/>
              <w:bottom w:val="single" w:sz="2" w:space="0" w:color="auto"/>
              <w:right w:val="nil"/>
            </w:tcBorders>
            <w:shd w:val="clear" w:color="auto" w:fill="FFFFFF" w:themeFill="background1"/>
          </w:tcPr>
          <w:p w14:paraId="07F87B97" w14:textId="77777777" w:rsidR="00015281" w:rsidRPr="00F551E8" w:rsidRDefault="00015281" w:rsidP="009937CE">
            <w:pPr>
              <w:tabs>
                <w:tab w:val="center" w:pos="4252"/>
                <w:tab w:val="right" w:pos="8504"/>
              </w:tabs>
              <w:jc w:val="center"/>
              <w:rPr>
                <w:rFonts w:ascii="Times New Roman" w:eastAsia="Times New Roman" w:hAnsi="Times New Roman" w:cs="Times New Roman"/>
                <w:sz w:val="20"/>
                <w:szCs w:val="20"/>
                <w:lang w:eastAsia="pt-BR"/>
              </w:rPr>
            </w:pPr>
            <w:r w:rsidRPr="00F551E8">
              <w:rPr>
                <w:rFonts w:ascii="Times New Roman" w:eastAsia="Times New Roman" w:hAnsi="Times New Roman" w:cs="Times New Roman"/>
                <w:sz w:val="20"/>
                <w:szCs w:val="20"/>
                <w:lang w:eastAsia="pt-BR"/>
              </w:rPr>
              <w:t>1897</w:t>
            </w:r>
          </w:p>
        </w:tc>
      </w:tr>
    </w:tbl>
    <w:p w14:paraId="30E6D330" w14:textId="15E72DEE" w:rsidR="00015281" w:rsidRPr="00F551E8" w:rsidRDefault="00045231" w:rsidP="00015281">
      <w:pPr>
        <w:spacing w:after="0" w:line="360" w:lineRule="auto"/>
        <w:ind w:firstLine="1134"/>
        <w:jc w:val="right"/>
        <w:rPr>
          <w:rFonts w:ascii="Times New Roman" w:hAnsi="Times New Roman" w:cs="Times New Roman"/>
          <w:b/>
          <w:sz w:val="20"/>
          <w:szCs w:val="20"/>
        </w:rPr>
      </w:pPr>
      <w:r w:rsidRPr="00BA349E">
        <w:rPr>
          <w:rFonts w:ascii="Times New Roman" w:hAnsi="Times New Roman" w:cs="Times New Roman"/>
          <w:b/>
          <w:sz w:val="20"/>
          <w:szCs w:val="20"/>
        </w:rPr>
        <w:t xml:space="preserve">Fonte: </w:t>
      </w:r>
      <w:r w:rsidR="00015281" w:rsidRPr="00BA349E">
        <w:rPr>
          <w:rFonts w:ascii="Times New Roman" w:hAnsi="Times New Roman" w:cs="Times New Roman"/>
          <w:b/>
          <w:sz w:val="20"/>
          <w:szCs w:val="20"/>
        </w:rPr>
        <w:t>Elaborado pelos autores</w:t>
      </w:r>
      <w:r w:rsidR="00E137FD" w:rsidRPr="00BA349E">
        <w:rPr>
          <w:rFonts w:ascii="Times New Roman" w:hAnsi="Times New Roman" w:cs="Times New Roman"/>
          <w:b/>
          <w:sz w:val="20"/>
          <w:szCs w:val="20"/>
        </w:rPr>
        <w:t xml:space="preserve"> a partir de Fonseca (2012; 2015).</w:t>
      </w:r>
    </w:p>
    <w:p w14:paraId="2240A817" w14:textId="77777777" w:rsidR="00015281" w:rsidRPr="00F551E8" w:rsidRDefault="00015281" w:rsidP="00015281">
      <w:pPr>
        <w:spacing w:after="0" w:line="360" w:lineRule="auto"/>
        <w:ind w:firstLine="1134"/>
        <w:jc w:val="both"/>
        <w:rPr>
          <w:rFonts w:ascii="Times New Roman" w:hAnsi="Times New Roman" w:cs="Times New Roman"/>
          <w:sz w:val="24"/>
          <w:szCs w:val="24"/>
        </w:rPr>
      </w:pPr>
    </w:p>
    <w:p w14:paraId="257D310E" w14:textId="34BEDF21" w:rsidR="00015281" w:rsidRPr="00F551E8" w:rsidRDefault="00015281" w:rsidP="00015281">
      <w:pPr>
        <w:spacing w:after="0" w:line="360" w:lineRule="auto"/>
        <w:ind w:firstLine="1134"/>
        <w:jc w:val="both"/>
        <w:rPr>
          <w:rFonts w:ascii="Times New Roman" w:hAnsi="Times New Roman" w:cs="Times New Roman"/>
          <w:sz w:val="24"/>
          <w:szCs w:val="24"/>
        </w:rPr>
      </w:pPr>
      <w:r w:rsidRPr="00F551E8">
        <w:rPr>
          <w:rFonts w:ascii="Times New Roman" w:hAnsi="Times New Roman" w:cs="Times New Roman"/>
          <w:sz w:val="24"/>
          <w:szCs w:val="24"/>
        </w:rPr>
        <w:t xml:space="preserve">A partir das doações, dos legados e da liderança de figuras públicas, fundadores ou inspiradores de organizações, bem como </w:t>
      </w:r>
      <w:r w:rsidR="00636719" w:rsidRPr="00F551E8">
        <w:rPr>
          <w:rFonts w:ascii="Times New Roman" w:hAnsi="Times New Roman" w:cs="Times New Roman"/>
          <w:sz w:val="24"/>
          <w:szCs w:val="24"/>
        </w:rPr>
        <w:t>por meio da ação de associações</w:t>
      </w:r>
      <w:r w:rsidRPr="00F551E8">
        <w:rPr>
          <w:rFonts w:ascii="Times New Roman" w:hAnsi="Times New Roman" w:cs="Times New Roman"/>
          <w:sz w:val="24"/>
          <w:szCs w:val="24"/>
        </w:rPr>
        <w:t xml:space="preserve"> confessionais ou laicas – durante o século XIX –</w:t>
      </w:r>
      <w:r w:rsidR="00636719" w:rsidRPr="00F551E8">
        <w:rPr>
          <w:rFonts w:ascii="Times New Roman" w:hAnsi="Times New Roman" w:cs="Times New Roman"/>
          <w:b/>
          <w:sz w:val="24"/>
          <w:szCs w:val="24"/>
        </w:rPr>
        <w:t>,</w:t>
      </w:r>
      <w:r w:rsidR="00AC5540" w:rsidRPr="00F551E8">
        <w:rPr>
          <w:rFonts w:ascii="Times New Roman" w:hAnsi="Times New Roman" w:cs="Times New Roman"/>
          <w:b/>
          <w:sz w:val="24"/>
          <w:szCs w:val="24"/>
        </w:rPr>
        <w:t xml:space="preserve"> </w:t>
      </w:r>
      <w:r w:rsidRPr="00F551E8">
        <w:rPr>
          <w:rFonts w:ascii="Times New Roman" w:hAnsi="Times New Roman" w:cs="Times New Roman"/>
          <w:sz w:val="24"/>
          <w:szCs w:val="24"/>
        </w:rPr>
        <w:t>os propósitos de mitigar os males da pobreza e de assistir o</w:t>
      </w:r>
      <w:r w:rsidRPr="00F551E8">
        <w:rPr>
          <w:rFonts w:ascii="Times New Roman" w:hAnsi="Times New Roman" w:cs="Times New Roman"/>
          <w:b/>
          <w:sz w:val="24"/>
          <w:szCs w:val="24"/>
        </w:rPr>
        <w:t xml:space="preserve"> </w:t>
      </w:r>
      <w:r w:rsidRPr="00F551E8">
        <w:rPr>
          <w:rFonts w:ascii="Times New Roman" w:hAnsi="Times New Roman" w:cs="Times New Roman"/>
          <w:sz w:val="24"/>
          <w:szCs w:val="24"/>
        </w:rPr>
        <w:t>público se concretizavam por meio de cuidados e serviços institucionais dirigidos aos necessitados. Desse modo, havia frequência na prática da negociação e eventual acerto entre o poder público e as organizações da sociedade civil a fim de formar composições nas quais as inciativas de particulares para atenuar o desvalimento alheio cobriam os vácuos estatais.</w:t>
      </w:r>
    </w:p>
    <w:p w14:paraId="4ECFB07D" w14:textId="77777777" w:rsidR="00015281" w:rsidRPr="00F551E8" w:rsidRDefault="00015281" w:rsidP="00015281">
      <w:pPr>
        <w:shd w:val="clear" w:color="auto" w:fill="FFFFFF" w:themeFill="background1"/>
        <w:spacing w:after="0" w:line="360" w:lineRule="auto"/>
        <w:ind w:firstLine="1134"/>
        <w:jc w:val="both"/>
        <w:rPr>
          <w:rFonts w:ascii="Times New Roman" w:hAnsi="Times New Roman" w:cs="Times New Roman"/>
          <w:sz w:val="24"/>
          <w:szCs w:val="24"/>
        </w:rPr>
      </w:pPr>
      <w:r w:rsidRPr="00F551E8">
        <w:rPr>
          <w:rFonts w:ascii="Times New Roman" w:hAnsi="Times New Roman" w:cs="Times New Roman"/>
          <w:sz w:val="24"/>
          <w:szCs w:val="24"/>
        </w:rPr>
        <w:t>Os diretores de associações mantenedoras, filantropos líderes e diretores de estabelecimentos tratavam com a Assembleia Legislativa Provincial, apelando por subvenções financeiras, isenção de impostos e doação de terrenos. Nos relatórios dos presidentes de província e nos balanços das despesas e gastos da administração provincial é fato corrente haver subvenções destinadas a estabelecimentos particulares que assistiam crianças. Da parte da filantropia, peticionava-se ao legislativo a fim de obter benefícios que, se não sustentavam o todo da obra bancada pelas associações mantenedoras, ao menos visavam a concessões importantes como a cessão de terrenos, a complementação de recursos para a construção de edifícios, a realização de loterias e a derrubada da cobrança de taxas para transações imobiliárias que, embora não compusessem todo o orçamento, permitiam edificar ou manter uma sede com a perspectiva de sua permanência por largo tempo.</w:t>
      </w:r>
    </w:p>
    <w:p w14:paraId="2DCE017B" w14:textId="77777777" w:rsidR="00015281" w:rsidRPr="00F551E8" w:rsidRDefault="00015281" w:rsidP="00015281">
      <w:pPr>
        <w:spacing w:after="0" w:line="360" w:lineRule="auto"/>
        <w:jc w:val="both"/>
        <w:rPr>
          <w:rFonts w:ascii="Times New Roman" w:hAnsi="Times New Roman" w:cs="Times New Roman"/>
          <w:sz w:val="24"/>
          <w:szCs w:val="24"/>
        </w:rPr>
      </w:pPr>
    </w:p>
    <w:p w14:paraId="531B9975" w14:textId="426ED8B0" w:rsidR="00015281" w:rsidRPr="00F551E8" w:rsidRDefault="00015281" w:rsidP="00015281">
      <w:pPr>
        <w:spacing w:after="0" w:line="360" w:lineRule="auto"/>
        <w:jc w:val="both"/>
        <w:rPr>
          <w:rFonts w:ascii="Times New Roman" w:hAnsi="Times New Roman" w:cs="Times New Roman"/>
          <w:b/>
          <w:sz w:val="24"/>
          <w:szCs w:val="24"/>
        </w:rPr>
      </w:pPr>
      <w:r w:rsidRPr="00F551E8">
        <w:rPr>
          <w:rFonts w:ascii="Times New Roman" w:hAnsi="Times New Roman" w:cs="Times New Roman"/>
          <w:b/>
          <w:sz w:val="24"/>
          <w:szCs w:val="24"/>
        </w:rPr>
        <w:t>Considerações finais</w:t>
      </w:r>
    </w:p>
    <w:p w14:paraId="05889FA5" w14:textId="77777777" w:rsidR="00015281" w:rsidRPr="00BF01F0" w:rsidRDefault="00015281" w:rsidP="00796ECC">
      <w:pPr>
        <w:spacing w:after="0" w:line="360" w:lineRule="auto"/>
        <w:ind w:firstLine="1134"/>
        <w:jc w:val="both"/>
        <w:rPr>
          <w:rFonts w:ascii="Times New Roman" w:hAnsi="Times New Roman" w:cs="Times New Roman"/>
          <w:sz w:val="24"/>
          <w:szCs w:val="24"/>
        </w:rPr>
      </w:pPr>
    </w:p>
    <w:p w14:paraId="29E65A0D" w14:textId="6A928696" w:rsidR="00794078" w:rsidRPr="00F551E8" w:rsidRDefault="00515714" w:rsidP="00796EC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É certo</w:t>
      </w:r>
      <w:r w:rsidR="00C54ABC" w:rsidRPr="00BF01F0">
        <w:rPr>
          <w:rFonts w:ascii="Times New Roman" w:hAnsi="Times New Roman" w:cs="Times New Roman"/>
          <w:sz w:val="24"/>
          <w:szCs w:val="24"/>
        </w:rPr>
        <w:t xml:space="preserve"> que a assistência institucional foi forjada também em meio às contingências, descontinuidades político-administrativas, exiguidade de recursos e </w:t>
      </w:r>
      <w:r w:rsidR="00C54ABC" w:rsidRPr="00F551E8">
        <w:rPr>
          <w:rFonts w:ascii="Times New Roman" w:hAnsi="Times New Roman" w:cs="Times New Roman"/>
          <w:sz w:val="24"/>
          <w:szCs w:val="24"/>
        </w:rPr>
        <w:t xml:space="preserve">pessoal, além das resistências cotidianas de </w:t>
      </w:r>
      <w:r w:rsidR="007258D5" w:rsidRPr="00F551E8">
        <w:rPr>
          <w:rFonts w:ascii="Times New Roman" w:hAnsi="Times New Roman" w:cs="Times New Roman"/>
          <w:sz w:val="24"/>
          <w:szCs w:val="24"/>
        </w:rPr>
        <w:t xml:space="preserve">internos e internas frente ao regramento e </w:t>
      </w:r>
      <w:r w:rsidR="00794078" w:rsidRPr="00F551E8">
        <w:rPr>
          <w:rFonts w:ascii="Times New Roman" w:hAnsi="Times New Roman" w:cs="Times New Roman"/>
          <w:sz w:val="24"/>
          <w:szCs w:val="24"/>
        </w:rPr>
        <w:t>à intervenção cotidiana do</w:t>
      </w:r>
      <w:r w:rsidR="007258D5" w:rsidRPr="00F551E8">
        <w:rPr>
          <w:rFonts w:ascii="Times New Roman" w:hAnsi="Times New Roman" w:cs="Times New Roman"/>
          <w:sz w:val="24"/>
          <w:szCs w:val="24"/>
        </w:rPr>
        <w:t xml:space="preserve"> corpo funcional</w:t>
      </w:r>
      <w:r w:rsidR="00C54ABC" w:rsidRPr="00F551E8">
        <w:rPr>
          <w:rFonts w:ascii="Times New Roman" w:hAnsi="Times New Roman" w:cs="Times New Roman"/>
          <w:sz w:val="24"/>
          <w:szCs w:val="24"/>
        </w:rPr>
        <w:t>. Das idealizações ao que era possível, d</w:t>
      </w:r>
      <w:r w:rsidR="00021B53" w:rsidRPr="00F551E8">
        <w:rPr>
          <w:rFonts w:ascii="Times New Roman" w:hAnsi="Times New Roman" w:cs="Times New Roman"/>
          <w:sz w:val="24"/>
          <w:szCs w:val="24"/>
        </w:rPr>
        <w:t>a</w:t>
      </w:r>
      <w:r w:rsidR="00C54ABC" w:rsidRPr="00F551E8">
        <w:rPr>
          <w:rFonts w:ascii="Times New Roman" w:hAnsi="Times New Roman" w:cs="Times New Roman"/>
          <w:sz w:val="24"/>
          <w:szCs w:val="24"/>
        </w:rPr>
        <w:t xml:space="preserve"> pretensão ao resultado concreto da atividade diária das instituições, há também elementos que devem ser considerado</w:t>
      </w:r>
      <w:r w:rsidR="00AD1D9A" w:rsidRPr="00F551E8">
        <w:rPr>
          <w:rFonts w:ascii="Times New Roman" w:hAnsi="Times New Roman" w:cs="Times New Roman"/>
          <w:sz w:val="24"/>
          <w:szCs w:val="24"/>
        </w:rPr>
        <w:t>s</w:t>
      </w:r>
      <w:r w:rsidR="00C54ABC" w:rsidRPr="00F551E8">
        <w:rPr>
          <w:rFonts w:ascii="Times New Roman" w:hAnsi="Times New Roman" w:cs="Times New Roman"/>
          <w:sz w:val="24"/>
          <w:szCs w:val="24"/>
        </w:rPr>
        <w:t xml:space="preserve"> a fim de mitigar a possível impressão de que a formação da assistência a partir do trabalho </w:t>
      </w:r>
      <w:r w:rsidR="00794078" w:rsidRPr="00F551E8">
        <w:rPr>
          <w:rFonts w:ascii="Times New Roman" w:hAnsi="Times New Roman" w:cs="Times New Roman"/>
          <w:sz w:val="24"/>
          <w:szCs w:val="24"/>
        </w:rPr>
        <w:t>diário</w:t>
      </w:r>
      <w:r w:rsidR="00C54ABC" w:rsidRPr="00F551E8">
        <w:rPr>
          <w:rFonts w:ascii="Times New Roman" w:hAnsi="Times New Roman" w:cs="Times New Roman"/>
          <w:sz w:val="24"/>
          <w:szCs w:val="24"/>
        </w:rPr>
        <w:t xml:space="preserve"> e concreto dos estabelecimentos teria se formado linearmente</w:t>
      </w:r>
      <w:r w:rsidR="007258D5" w:rsidRPr="00F551E8">
        <w:rPr>
          <w:rFonts w:ascii="Times New Roman" w:hAnsi="Times New Roman" w:cs="Times New Roman"/>
          <w:sz w:val="24"/>
          <w:szCs w:val="24"/>
        </w:rPr>
        <w:t xml:space="preserve"> e sem conflitos</w:t>
      </w:r>
      <w:r w:rsidR="00C54ABC" w:rsidRPr="00F551E8">
        <w:rPr>
          <w:rFonts w:ascii="Times New Roman" w:hAnsi="Times New Roman" w:cs="Times New Roman"/>
          <w:sz w:val="24"/>
          <w:szCs w:val="24"/>
        </w:rPr>
        <w:t xml:space="preserve"> ao longo dos anos.</w:t>
      </w:r>
    </w:p>
    <w:p w14:paraId="0E86E4EE" w14:textId="638AC641" w:rsidR="00C54ABC" w:rsidRPr="00F551E8" w:rsidRDefault="00794078" w:rsidP="00796ECC">
      <w:pPr>
        <w:spacing w:after="0" w:line="360" w:lineRule="auto"/>
        <w:ind w:firstLine="1134"/>
        <w:jc w:val="both"/>
        <w:rPr>
          <w:rFonts w:ascii="Times New Roman" w:hAnsi="Times New Roman" w:cs="Times New Roman"/>
          <w:sz w:val="24"/>
          <w:szCs w:val="24"/>
        </w:rPr>
      </w:pPr>
      <w:r w:rsidRPr="00F551E8">
        <w:rPr>
          <w:rFonts w:ascii="Times New Roman" w:hAnsi="Times New Roman" w:cs="Times New Roman"/>
          <w:sz w:val="24"/>
          <w:szCs w:val="24"/>
        </w:rPr>
        <w:t>Seja como for, os ciclos de surgimento e cristalização de instituições ao longo do século XIX</w:t>
      </w:r>
      <w:r w:rsidR="00CC0577" w:rsidRPr="00F551E8">
        <w:rPr>
          <w:rFonts w:ascii="Times New Roman" w:hAnsi="Times New Roman" w:cs="Times New Roman"/>
          <w:sz w:val="24"/>
          <w:szCs w:val="24"/>
        </w:rPr>
        <w:t>, em São Paulo,</w:t>
      </w:r>
      <w:r w:rsidRPr="00F551E8">
        <w:rPr>
          <w:rFonts w:ascii="Times New Roman" w:hAnsi="Times New Roman" w:cs="Times New Roman"/>
          <w:sz w:val="24"/>
          <w:szCs w:val="24"/>
        </w:rPr>
        <w:t xml:space="preserve"> contribuíram para refinar os </w:t>
      </w:r>
      <w:r w:rsidR="00382CC2" w:rsidRPr="00F551E8">
        <w:rPr>
          <w:rFonts w:ascii="Times New Roman" w:hAnsi="Times New Roman" w:cs="Times New Roman"/>
          <w:sz w:val="24"/>
          <w:szCs w:val="24"/>
        </w:rPr>
        <w:t>mecanismos de avaliação</w:t>
      </w:r>
      <w:r w:rsidR="00F91253" w:rsidRPr="00F551E8">
        <w:rPr>
          <w:rFonts w:ascii="Times New Roman" w:hAnsi="Times New Roman" w:cs="Times New Roman"/>
          <w:sz w:val="24"/>
          <w:szCs w:val="24"/>
        </w:rPr>
        <w:t xml:space="preserve"> e de intervenção</w:t>
      </w:r>
      <w:r w:rsidR="00382CC2" w:rsidRPr="00F551E8">
        <w:rPr>
          <w:rFonts w:ascii="Times New Roman" w:hAnsi="Times New Roman" w:cs="Times New Roman"/>
          <w:sz w:val="24"/>
          <w:szCs w:val="24"/>
        </w:rPr>
        <w:t xml:space="preserve"> </w:t>
      </w:r>
      <w:r w:rsidR="00F91253" w:rsidRPr="00F551E8">
        <w:rPr>
          <w:rFonts w:ascii="Times New Roman" w:hAnsi="Times New Roman" w:cs="Times New Roman"/>
          <w:sz w:val="24"/>
          <w:szCs w:val="24"/>
        </w:rPr>
        <w:t xml:space="preserve">sobre </w:t>
      </w:r>
      <w:r w:rsidR="00382CC2" w:rsidRPr="00F551E8">
        <w:rPr>
          <w:rFonts w:ascii="Times New Roman" w:hAnsi="Times New Roman" w:cs="Times New Roman"/>
          <w:sz w:val="24"/>
          <w:szCs w:val="24"/>
        </w:rPr>
        <w:t xml:space="preserve">o social e seus déficits (pobreza, desvalimento etc.), </w:t>
      </w:r>
      <w:r w:rsidRPr="00F551E8">
        <w:rPr>
          <w:rFonts w:ascii="Times New Roman" w:hAnsi="Times New Roman" w:cs="Times New Roman"/>
          <w:sz w:val="24"/>
          <w:szCs w:val="24"/>
        </w:rPr>
        <w:t xml:space="preserve">em grande medida devido à </w:t>
      </w:r>
      <w:r w:rsidR="00382CC2" w:rsidRPr="00F551E8">
        <w:rPr>
          <w:rFonts w:ascii="Times New Roman" w:hAnsi="Times New Roman" w:cs="Times New Roman"/>
          <w:sz w:val="24"/>
          <w:szCs w:val="24"/>
        </w:rPr>
        <w:t>dinâmica das obras de acolhimento, assistência e caridade</w:t>
      </w:r>
      <w:r w:rsidRPr="00F551E8">
        <w:rPr>
          <w:rFonts w:ascii="Times New Roman" w:hAnsi="Times New Roman" w:cs="Times New Roman"/>
          <w:sz w:val="24"/>
          <w:szCs w:val="24"/>
        </w:rPr>
        <w:t>, o que i</w:t>
      </w:r>
      <w:r w:rsidR="00382CC2" w:rsidRPr="00F551E8">
        <w:rPr>
          <w:rFonts w:ascii="Times New Roman" w:hAnsi="Times New Roman" w:cs="Times New Roman"/>
          <w:sz w:val="24"/>
          <w:szCs w:val="24"/>
        </w:rPr>
        <w:t>mplic</w:t>
      </w:r>
      <w:r w:rsidRPr="00F551E8">
        <w:rPr>
          <w:rFonts w:ascii="Times New Roman" w:hAnsi="Times New Roman" w:cs="Times New Roman"/>
          <w:sz w:val="24"/>
          <w:szCs w:val="24"/>
        </w:rPr>
        <w:t>ou</w:t>
      </w:r>
      <w:r w:rsidR="00AC5540" w:rsidRPr="00F551E8">
        <w:rPr>
          <w:rFonts w:ascii="Times New Roman" w:hAnsi="Times New Roman" w:cs="Times New Roman"/>
          <w:sz w:val="24"/>
          <w:szCs w:val="24"/>
        </w:rPr>
        <w:t xml:space="preserve"> a</w:t>
      </w:r>
      <w:r w:rsidR="00382CC2" w:rsidRPr="00F551E8">
        <w:rPr>
          <w:rFonts w:ascii="Times New Roman" w:hAnsi="Times New Roman" w:cs="Times New Roman"/>
          <w:sz w:val="24"/>
          <w:szCs w:val="24"/>
        </w:rPr>
        <w:t xml:space="preserve"> tradução institucional do conflito social</w:t>
      </w:r>
      <w:r w:rsidR="00BE53FB" w:rsidRPr="00F551E8">
        <w:rPr>
          <w:rFonts w:ascii="Times New Roman" w:hAnsi="Times New Roman" w:cs="Times New Roman"/>
          <w:sz w:val="24"/>
          <w:szCs w:val="24"/>
        </w:rPr>
        <w:t xml:space="preserve"> e da lógica moral de reconhecimento da pobreza e do desvalimento</w:t>
      </w:r>
      <w:r w:rsidR="00382CC2" w:rsidRPr="00F551E8">
        <w:rPr>
          <w:rFonts w:ascii="Times New Roman" w:hAnsi="Times New Roman" w:cs="Times New Roman"/>
          <w:sz w:val="24"/>
          <w:szCs w:val="24"/>
        </w:rPr>
        <w:t xml:space="preserve"> exposto</w:t>
      </w:r>
      <w:r w:rsidR="00BE53FB" w:rsidRPr="00F551E8">
        <w:rPr>
          <w:rFonts w:ascii="Times New Roman" w:hAnsi="Times New Roman" w:cs="Times New Roman"/>
          <w:sz w:val="24"/>
          <w:szCs w:val="24"/>
        </w:rPr>
        <w:t>s</w:t>
      </w:r>
      <w:r w:rsidR="00382CC2" w:rsidRPr="00F551E8">
        <w:rPr>
          <w:rFonts w:ascii="Times New Roman" w:hAnsi="Times New Roman" w:cs="Times New Roman"/>
          <w:sz w:val="24"/>
          <w:szCs w:val="24"/>
        </w:rPr>
        <w:t xml:space="preserve"> nas ruas.</w:t>
      </w:r>
      <w:r w:rsidRPr="00F551E8">
        <w:rPr>
          <w:rFonts w:ascii="Times New Roman" w:hAnsi="Times New Roman" w:cs="Times New Roman"/>
          <w:sz w:val="24"/>
          <w:szCs w:val="24"/>
        </w:rPr>
        <w:t xml:space="preserve"> </w:t>
      </w:r>
      <w:r w:rsidR="00A32E37" w:rsidRPr="00F551E8">
        <w:rPr>
          <w:rFonts w:ascii="Times New Roman" w:hAnsi="Times New Roman" w:cs="Times New Roman"/>
          <w:sz w:val="24"/>
          <w:szCs w:val="24"/>
        </w:rPr>
        <w:t>Em comparação com outros cenários, n</w:t>
      </w:r>
      <w:r w:rsidR="003A2E30" w:rsidRPr="00F551E8">
        <w:rPr>
          <w:rFonts w:ascii="Times New Roman" w:hAnsi="Times New Roman" w:cs="Times New Roman"/>
          <w:sz w:val="24"/>
          <w:szCs w:val="24"/>
        </w:rPr>
        <w:t>os anos 1870</w:t>
      </w:r>
      <w:r w:rsidR="00A32E37" w:rsidRPr="00F551E8">
        <w:rPr>
          <w:rFonts w:ascii="Times New Roman" w:hAnsi="Times New Roman" w:cs="Times New Roman"/>
          <w:sz w:val="24"/>
          <w:szCs w:val="24"/>
        </w:rPr>
        <w:t>, por exemplo,</w:t>
      </w:r>
      <w:r w:rsidR="003A2E30" w:rsidRPr="00F551E8">
        <w:rPr>
          <w:rFonts w:ascii="Times New Roman" w:hAnsi="Times New Roman" w:cs="Times New Roman"/>
          <w:sz w:val="24"/>
          <w:szCs w:val="24"/>
        </w:rPr>
        <w:t xml:space="preserve"> na Corte, </w:t>
      </w:r>
      <w:r w:rsidR="000B0529" w:rsidRPr="00F551E8">
        <w:rPr>
          <w:rFonts w:ascii="Times New Roman" w:hAnsi="Times New Roman" w:cs="Times New Roman"/>
          <w:sz w:val="24"/>
          <w:szCs w:val="24"/>
        </w:rPr>
        <w:t>a documentação do</w:t>
      </w:r>
      <w:r w:rsidR="003A2E30" w:rsidRPr="00F551E8">
        <w:rPr>
          <w:rFonts w:ascii="Times New Roman" w:hAnsi="Times New Roman" w:cs="Times New Roman"/>
          <w:sz w:val="24"/>
          <w:szCs w:val="24"/>
        </w:rPr>
        <w:t xml:space="preserve"> Asilo dos Meninos Desvalidos, uma das instituições mais importantes dessa “rede” assistencial construída na segunda metade do século XIX,</w:t>
      </w:r>
      <w:r w:rsidR="00BE53FB" w:rsidRPr="00F551E8">
        <w:rPr>
          <w:rFonts w:ascii="Times New Roman" w:hAnsi="Times New Roman" w:cs="Times New Roman"/>
          <w:sz w:val="24"/>
          <w:szCs w:val="24"/>
        </w:rPr>
        <w:t xml:space="preserve"> oferece um painel significativo nesse sentido. Conforme os relatórios da diretoria do Asilo, por exemplo, o menino Ladisláo </w:t>
      </w:r>
      <w:r w:rsidR="00EA5B04" w:rsidRPr="00F551E8">
        <w:rPr>
          <w:rFonts w:ascii="Times New Roman" w:hAnsi="Times New Roman" w:cs="Times New Roman"/>
          <w:sz w:val="24"/>
          <w:szCs w:val="24"/>
        </w:rPr>
        <w:t>João</w:t>
      </w:r>
      <w:r w:rsidR="00BE53FB" w:rsidRPr="00F551E8">
        <w:rPr>
          <w:rFonts w:ascii="Times New Roman" w:hAnsi="Times New Roman" w:cs="Times New Roman"/>
          <w:sz w:val="24"/>
          <w:szCs w:val="24"/>
        </w:rPr>
        <w:t xml:space="preserve"> de Farias, </w:t>
      </w:r>
      <w:r w:rsidR="00E1420F" w:rsidRPr="00F551E8">
        <w:rPr>
          <w:rFonts w:ascii="Times New Roman" w:hAnsi="Times New Roman" w:cs="Times New Roman"/>
          <w:sz w:val="24"/>
          <w:szCs w:val="24"/>
        </w:rPr>
        <w:t xml:space="preserve">que vendia “ballas d’assucar nas estações dos bondes”, fora </w:t>
      </w:r>
      <w:r w:rsidR="00BE53FB" w:rsidRPr="00F551E8">
        <w:rPr>
          <w:rFonts w:ascii="Times New Roman" w:hAnsi="Times New Roman" w:cs="Times New Roman"/>
          <w:sz w:val="24"/>
          <w:szCs w:val="24"/>
        </w:rPr>
        <w:t>conduzido à instituição pelo chefe de polícia</w:t>
      </w:r>
      <w:r w:rsidR="00E1420F" w:rsidRPr="00F551E8">
        <w:rPr>
          <w:rFonts w:ascii="Times New Roman" w:hAnsi="Times New Roman" w:cs="Times New Roman"/>
          <w:sz w:val="24"/>
          <w:szCs w:val="24"/>
        </w:rPr>
        <w:t xml:space="preserve"> e</w:t>
      </w:r>
      <w:r w:rsidR="00BE53FB" w:rsidRPr="00F551E8">
        <w:rPr>
          <w:rFonts w:ascii="Times New Roman" w:hAnsi="Times New Roman" w:cs="Times New Roman"/>
          <w:sz w:val="24"/>
          <w:szCs w:val="24"/>
        </w:rPr>
        <w:t xml:space="preserve"> “trajava calças e camiza immundas, descalço, cabellos crescidos, verdadeiro ninho de vermes”</w:t>
      </w:r>
      <w:r w:rsidR="00515932" w:rsidRPr="00F551E8">
        <w:rPr>
          <w:rFonts w:ascii="Times New Roman" w:hAnsi="Times New Roman" w:cs="Times New Roman"/>
          <w:sz w:val="24"/>
          <w:szCs w:val="24"/>
        </w:rPr>
        <w:t xml:space="preserve"> (AN, IE5-22, 93, N. 512-75)</w:t>
      </w:r>
      <w:r w:rsidR="00E1420F" w:rsidRPr="00F551E8">
        <w:rPr>
          <w:rFonts w:ascii="Times New Roman" w:hAnsi="Times New Roman" w:cs="Times New Roman"/>
          <w:sz w:val="24"/>
          <w:szCs w:val="24"/>
        </w:rPr>
        <w:t>.</w:t>
      </w:r>
      <w:r w:rsidR="00515932" w:rsidRPr="00F551E8">
        <w:rPr>
          <w:rFonts w:ascii="Times New Roman" w:hAnsi="Times New Roman" w:cs="Times New Roman"/>
          <w:sz w:val="24"/>
          <w:szCs w:val="24"/>
        </w:rPr>
        <w:t xml:space="preserve"> </w:t>
      </w:r>
      <w:r w:rsidR="00962C38" w:rsidRPr="00F551E8">
        <w:rPr>
          <w:rFonts w:ascii="Times New Roman" w:hAnsi="Times New Roman" w:cs="Times New Roman"/>
          <w:sz w:val="24"/>
          <w:szCs w:val="24"/>
        </w:rPr>
        <w:t>Também conduzido por um praça do corpo de polícia, Luiz Bernardes, “que mais parecia uma fera do que um ente humano”,</w:t>
      </w:r>
      <w:r w:rsidR="009469C3" w:rsidRPr="00F551E8">
        <w:rPr>
          <w:rFonts w:ascii="Times New Roman" w:hAnsi="Times New Roman" w:cs="Times New Roman"/>
          <w:sz w:val="24"/>
          <w:szCs w:val="24"/>
        </w:rPr>
        <w:t xml:space="preserve"> praticando “actos de fera”, teria obrigado os funcionários do Asilo a “lançar mão da força para controlal-o”</w:t>
      </w:r>
      <w:r w:rsidR="004201F9" w:rsidRPr="00F551E8">
        <w:rPr>
          <w:rFonts w:ascii="Times New Roman" w:hAnsi="Times New Roman" w:cs="Times New Roman"/>
          <w:sz w:val="24"/>
          <w:szCs w:val="24"/>
        </w:rPr>
        <w:t xml:space="preserve">, de modo que, conforme assevera o relatório, </w:t>
      </w:r>
      <w:r w:rsidR="00D87D3C" w:rsidRPr="00F551E8">
        <w:rPr>
          <w:rFonts w:ascii="Times New Roman" w:hAnsi="Times New Roman" w:cs="Times New Roman"/>
          <w:sz w:val="24"/>
          <w:szCs w:val="24"/>
        </w:rPr>
        <w:t xml:space="preserve">diante da inadequação do “mancebo” ao regramento do Asilo e da inconveniência à “moralidade e disciplina” dos demais asilados expostos àquelas condutas, </w:t>
      </w:r>
      <w:r w:rsidR="004201F9" w:rsidRPr="00F551E8">
        <w:rPr>
          <w:rFonts w:ascii="Times New Roman" w:hAnsi="Times New Roman" w:cs="Times New Roman"/>
          <w:sz w:val="24"/>
          <w:szCs w:val="24"/>
        </w:rPr>
        <w:t>“seria uma obra de caridade e ao mesmo tempo um serviço á sociedade, se fosse o referido rapaz recolhido a uma casa de correcção ou a um navio de guerra</w:t>
      </w:r>
      <w:r w:rsidR="00645769" w:rsidRPr="00F551E8">
        <w:rPr>
          <w:rFonts w:ascii="Times New Roman" w:hAnsi="Times New Roman" w:cs="Times New Roman"/>
          <w:sz w:val="24"/>
          <w:szCs w:val="24"/>
        </w:rPr>
        <w:t>,</w:t>
      </w:r>
      <w:r w:rsidR="004201F9" w:rsidRPr="00F551E8">
        <w:rPr>
          <w:rFonts w:ascii="Times New Roman" w:hAnsi="Times New Roman" w:cs="Times New Roman"/>
          <w:sz w:val="24"/>
          <w:szCs w:val="24"/>
        </w:rPr>
        <w:t xml:space="preserve"> evitando assim” seu ingresso “no rol dos criminosos</w:t>
      </w:r>
      <w:r w:rsidR="00645769" w:rsidRPr="00F551E8">
        <w:rPr>
          <w:rFonts w:ascii="Times New Roman" w:hAnsi="Times New Roman" w:cs="Times New Roman"/>
          <w:sz w:val="24"/>
          <w:szCs w:val="24"/>
        </w:rPr>
        <w:t>,</w:t>
      </w:r>
      <w:r w:rsidR="004201F9" w:rsidRPr="00F551E8">
        <w:rPr>
          <w:rFonts w:ascii="Times New Roman" w:hAnsi="Times New Roman" w:cs="Times New Roman"/>
          <w:sz w:val="24"/>
          <w:szCs w:val="24"/>
        </w:rPr>
        <w:t xml:space="preserve"> tal a índole perversa que manifesta”</w:t>
      </w:r>
      <w:r w:rsidR="00962C38" w:rsidRPr="00F551E8">
        <w:rPr>
          <w:rFonts w:ascii="Times New Roman" w:hAnsi="Times New Roman" w:cs="Times New Roman"/>
          <w:sz w:val="24"/>
          <w:szCs w:val="24"/>
        </w:rPr>
        <w:t xml:space="preserve"> </w:t>
      </w:r>
      <w:r w:rsidR="00515932" w:rsidRPr="00F551E8">
        <w:rPr>
          <w:rFonts w:ascii="Times New Roman" w:hAnsi="Times New Roman" w:cs="Times New Roman"/>
          <w:sz w:val="24"/>
          <w:szCs w:val="24"/>
        </w:rPr>
        <w:t>(AN, IE5-22, 93, N. 18-75)</w:t>
      </w:r>
      <w:r w:rsidR="00C30AF7" w:rsidRPr="00F551E8">
        <w:rPr>
          <w:rFonts w:ascii="Times New Roman" w:hAnsi="Times New Roman" w:cs="Times New Roman"/>
          <w:sz w:val="24"/>
          <w:szCs w:val="24"/>
        </w:rPr>
        <w:t>.</w:t>
      </w:r>
      <w:r w:rsidR="00E453DE" w:rsidRPr="00F551E8">
        <w:rPr>
          <w:rFonts w:ascii="Times New Roman" w:hAnsi="Times New Roman" w:cs="Times New Roman"/>
          <w:sz w:val="24"/>
          <w:szCs w:val="24"/>
        </w:rPr>
        <w:t xml:space="preserve"> </w:t>
      </w:r>
      <w:r w:rsidR="008415F7" w:rsidRPr="00F551E8">
        <w:rPr>
          <w:rFonts w:ascii="Times New Roman" w:hAnsi="Times New Roman" w:cs="Times New Roman"/>
          <w:sz w:val="24"/>
          <w:szCs w:val="24"/>
        </w:rPr>
        <w:t>O</w:t>
      </w:r>
      <w:r w:rsidR="00E453DE" w:rsidRPr="00F551E8">
        <w:rPr>
          <w:rFonts w:ascii="Times New Roman" w:hAnsi="Times New Roman" w:cs="Times New Roman"/>
          <w:sz w:val="24"/>
          <w:szCs w:val="24"/>
        </w:rPr>
        <w:t xml:space="preserve"> poder institucional</w:t>
      </w:r>
      <w:r w:rsidR="008415F7" w:rsidRPr="00F551E8">
        <w:rPr>
          <w:rFonts w:ascii="Times New Roman" w:hAnsi="Times New Roman" w:cs="Times New Roman"/>
          <w:sz w:val="24"/>
          <w:szCs w:val="24"/>
        </w:rPr>
        <w:t xml:space="preserve">, </w:t>
      </w:r>
      <w:r w:rsidR="009C4A8C" w:rsidRPr="00F551E8">
        <w:rPr>
          <w:rFonts w:ascii="Times New Roman" w:hAnsi="Times New Roman" w:cs="Times New Roman"/>
          <w:sz w:val="24"/>
          <w:szCs w:val="24"/>
        </w:rPr>
        <w:t>portanto</w:t>
      </w:r>
      <w:r w:rsidR="008415F7" w:rsidRPr="00F551E8">
        <w:rPr>
          <w:rFonts w:ascii="Times New Roman" w:hAnsi="Times New Roman" w:cs="Times New Roman"/>
          <w:sz w:val="24"/>
          <w:szCs w:val="24"/>
        </w:rPr>
        <w:t>,</w:t>
      </w:r>
      <w:r w:rsidR="007C7406" w:rsidRPr="00F551E8">
        <w:rPr>
          <w:rFonts w:ascii="Times New Roman" w:hAnsi="Times New Roman" w:cs="Times New Roman"/>
          <w:sz w:val="24"/>
          <w:szCs w:val="24"/>
        </w:rPr>
        <w:t xml:space="preserve"> articula uma gramática do reconhecimento do desvalimento por meio de sua exposição (sinais externos da conduta)</w:t>
      </w:r>
      <w:r w:rsidR="00FE7CE2" w:rsidRPr="00F551E8">
        <w:rPr>
          <w:rFonts w:ascii="Times New Roman" w:hAnsi="Times New Roman" w:cs="Times New Roman"/>
          <w:sz w:val="24"/>
          <w:szCs w:val="24"/>
        </w:rPr>
        <w:t>.</w:t>
      </w:r>
    </w:p>
    <w:p w14:paraId="0DFD5B5E" w14:textId="7C547339" w:rsidR="00CC0577" w:rsidRPr="00F551E8" w:rsidRDefault="00CC0577" w:rsidP="00796ECC">
      <w:pPr>
        <w:spacing w:after="0" w:line="360" w:lineRule="auto"/>
        <w:ind w:firstLine="1134"/>
        <w:jc w:val="both"/>
        <w:rPr>
          <w:rFonts w:ascii="Times New Roman" w:eastAsia="Times New Roman" w:hAnsi="Times New Roman" w:cs="Times New Roman"/>
          <w:b/>
          <w:sz w:val="24"/>
          <w:szCs w:val="24"/>
          <w:lang w:eastAsia="pt-BR"/>
        </w:rPr>
      </w:pPr>
      <w:r w:rsidRPr="00F551E8">
        <w:rPr>
          <w:rFonts w:ascii="Times New Roman" w:eastAsia="Times New Roman" w:hAnsi="Times New Roman" w:cs="Times New Roman"/>
          <w:sz w:val="24"/>
          <w:szCs w:val="24"/>
          <w:lang w:eastAsia="pt-BR"/>
        </w:rPr>
        <w:lastRenderedPageBreak/>
        <w:t xml:space="preserve">À vista das respostas dadas ao abandono e à educação dos pobres, a assistência à infância na versão institucional trouxe do século XIX importantes contribuições no tocante à produção e afirmação de modelos consagrados como aplicáveis cotidianamente </w:t>
      </w:r>
      <w:r w:rsidR="00900C50" w:rsidRPr="00F551E8">
        <w:rPr>
          <w:rFonts w:ascii="Times New Roman" w:eastAsia="Times New Roman" w:hAnsi="Times New Roman" w:cs="Times New Roman"/>
          <w:sz w:val="24"/>
          <w:szCs w:val="24"/>
          <w:lang w:eastAsia="pt-BR"/>
        </w:rPr>
        <w:t>ao propós</w:t>
      </w:r>
      <w:r w:rsidR="009D5F91">
        <w:rPr>
          <w:rFonts w:ascii="Times New Roman" w:eastAsia="Times New Roman" w:hAnsi="Times New Roman" w:cs="Times New Roman"/>
          <w:sz w:val="24"/>
          <w:szCs w:val="24"/>
          <w:lang w:eastAsia="pt-BR"/>
        </w:rPr>
        <w:t>it</w:t>
      </w:r>
      <w:r w:rsidR="00900C50" w:rsidRPr="00F551E8">
        <w:rPr>
          <w:rFonts w:ascii="Times New Roman" w:eastAsia="Times New Roman" w:hAnsi="Times New Roman" w:cs="Times New Roman"/>
          <w:sz w:val="24"/>
          <w:szCs w:val="24"/>
          <w:lang w:eastAsia="pt-BR"/>
        </w:rPr>
        <w:t>o</w:t>
      </w:r>
      <w:r w:rsidRPr="00F551E8">
        <w:rPr>
          <w:rFonts w:ascii="Times New Roman" w:eastAsia="Times New Roman" w:hAnsi="Times New Roman" w:cs="Times New Roman"/>
          <w:sz w:val="24"/>
          <w:szCs w:val="24"/>
          <w:lang w:eastAsia="pt-BR"/>
        </w:rPr>
        <w:t xml:space="preserve"> de manter a guarda de crianças por tempo variável </w:t>
      </w:r>
      <w:r w:rsidR="007F4A00" w:rsidRPr="00F551E8">
        <w:rPr>
          <w:rFonts w:ascii="Times New Roman" w:eastAsia="Times New Roman" w:hAnsi="Times New Roman" w:cs="Times New Roman"/>
          <w:sz w:val="24"/>
          <w:szCs w:val="24"/>
          <w:lang w:eastAsia="pt-BR"/>
        </w:rPr>
        <w:t>–</w:t>
      </w:r>
      <w:r w:rsidRPr="00F551E8">
        <w:rPr>
          <w:rFonts w:ascii="Times New Roman" w:eastAsia="Times New Roman" w:hAnsi="Times New Roman" w:cs="Times New Roman"/>
          <w:sz w:val="24"/>
          <w:szCs w:val="24"/>
          <w:lang w:eastAsia="pt-BR"/>
        </w:rPr>
        <w:t xml:space="preserve"> longo no mais das vezes </w:t>
      </w:r>
      <w:r w:rsidR="007F4A00" w:rsidRPr="00F551E8">
        <w:rPr>
          <w:rFonts w:ascii="Times New Roman" w:eastAsia="Times New Roman" w:hAnsi="Times New Roman" w:cs="Times New Roman"/>
          <w:sz w:val="24"/>
          <w:szCs w:val="24"/>
          <w:lang w:eastAsia="pt-BR"/>
        </w:rPr>
        <w:t>–</w:t>
      </w:r>
      <w:r w:rsidRPr="00F551E8">
        <w:rPr>
          <w:rFonts w:ascii="Times New Roman" w:eastAsia="Times New Roman" w:hAnsi="Times New Roman" w:cs="Times New Roman"/>
          <w:sz w:val="24"/>
          <w:szCs w:val="24"/>
          <w:lang w:eastAsia="pt-BR"/>
        </w:rPr>
        <w:t xml:space="preserve"> e com isso substituir suas famílias parcial ou totalmente, assumindo sua tutela em espaços cujo formato preferencial era o fechado, pois abrigado na maior parte do tempo do exterior. Nesses termos, a assistência institucional condiz com a forma organizada, estruturada</w:t>
      </w:r>
      <w:r w:rsidR="009367B7">
        <w:rPr>
          <w:rFonts w:ascii="Times New Roman" w:eastAsia="Times New Roman" w:hAnsi="Times New Roman" w:cs="Times New Roman"/>
          <w:sz w:val="24"/>
          <w:szCs w:val="24"/>
          <w:lang w:eastAsia="pt-BR"/>
        </w:rPr>
        <w:t xml:space="preserve"> e perene</w:t>
      </w:r>
      <w:r w:rsidRPr="00F551E8">
        <w:rPr>
          <w:rFonts w:ascii="Times New Roman" w:eastAsia="Times New Roman" w:hAnsi="Times New Roman" w:cs="Times New Roman"/>
          <w:sz w:val="24"/>
          <w:szCs w:val="24"/>
          <w:lang w:eastAsia="pt-BR"/>
        </w:rPr>
        <w:t xml:space="preserve"> de assistir o outro que demanda a formação de um caixa ou de um orçamento dotado de recursos para estruturar uma obra (uma instituição). </w:t>
      </w:r>
      <w:r w:rsidR="00F92CFD" w:rsidRPr="00F551E8">
        <w:rPr>
          <w:rFonts w:ascii="Times New Roman" w:eastAsia="Times New Roman" w:hAnsi="Times New Roman" w:cs="Times New Roman"/>
          <w:sz w:val="24"/>
          <w:szCs w:val="24"/>
          <w:lang w:eastAsia="pt-BR"/>
        </w:rPr>
        <w:t>Por sua vez, pessoas e recursos foram aplicados ao trabalho institucional cotidiano, cujo espaço precípuo é fechado na maior parte dos dias, como a maioria das instituições assistenciais costumou ser, entre o século XIX e a metade do XX, porquanto tal preferência se concretizou em orfanatos e asilos infantis e, mais tarde, no in</w:t>
      </w:r>
      <w:r w:rsidR="00C83CC7" w:rsidRPr="00F551E8">
        <w:rPr>
          <w:rFonts w:ascii="Times New Roman" w:eastAsia="Times New Roman" w:hAnsi="Times New Roman" w:cs="Times New Roman"/>
          <w:sz w:val="24"/>
          <w:szCs w:val="24"/>
          <w:lang w:eastAsia="pt-BR"/>
        </w:rPr>
        <w:t>ício da centúria seguinte, em</w:t>
      </w:r>
      <w:r w:rsidR="00F92CFD" w:rsidRPr="00F551E8">
        <w:rPr>
          <w:rFonts w:ascii="Times New Roman" w:eastAsia="Times New Roman" w:hAnsi="Times New Roman" w:cs="Times New Roman"/>
          <w:sz w:val="24"/>
          <w:szCs w:val="24"/>
          <w:lang w:eastAsia="pt-BR"/>
        </w:rPr>
        <w:t xml:space="preserve"> modelos assistenciais de passagem como lactários, dispensários e institutos de pro</w:t>
      </w:r>
      <w:r w:rsidR="00900C50" w:rsidRPr="00F551E8">
        <w:rPr>
          <w:rFonts w:ascii="Times New Roman" w:eastAsia="Times New Roman" w:hAnsi="Times New Roman" w:cs="Times New Roman"/>
          <w:sz w:val="24"/>
          <w:szCs w:val="24"/>
          <w:lang w:eastAsia="pt-BR"/>
        </w:rPr>
        <w:t>teção e assistência à infância.</w:t>
      </w:r>
    </w:p>
    <w:p w14:paraId="44E89C3D" w14:textId="77777777" w:rsidR="00C21FC4" w:rsidRDefault="00C21FC4" w:rsidP="0074389C">
      <w:pPr>
        <w:shd w:val="clear" w:color="auto" w:fill="FFFFFF" w:themeFill="background1"/>
        <w:spacing w:after="0" w:line="360" w:lineRule="auto"/>
        <w:jc w:val="both"/>
        <w:rPr>
          <w:rFonts w:ascii="Times New Roman" w:hAnsi="Times New Roman" w:cs="Times New Roman"/>
          <w:color w:val="FF0000"/>
          <w:sz w:val="24"/>
          <w:szCs w:val="24"/>
        </w:rPr>
      </w:pPr>
    </w:p>
    <w:p w14:paraId="615D377A" w14:textId="44BDFA99" w:rsidR="00A96179" w:rsidRDefault="00A96179" w:rsidP="00A96179">
      <w:pPr>
        <w:shd w:val="clear" w:color="auto" w:fill="FFFFFF" w:themeFill="background1"/>
        <w:spacing w:after="0" w:line="240" w:lineRule="auto"/>
        <w:jc w:val="both"/>
        <w:rPr>
          <w:rFonts w:ascii="Times New Roman" w:hAnsi="Times New Roman" w:cs="Times New Roman"/>
          <w:b/>
          <w:sz w:val="24"/>
          <w:szCs w:val="24"/>
        </w:rPr>
      </w:pPr>
      <w:r w:rsidRPr="00A96179">
        <w:rPr>
          <w:rFonts w:ascii="Times New Roman" w:hAnsi="Times New Roman" w:cs="Times New Roman"/>
          <w:b/>
          <w:sz w:val="24"/>
          <w:szCs w:val="24"/>
        </w:rPr>
        <w:t>Referências</w:t>
      </w:r>
    </w:p>
    <w:p w14:paraId="528473D2" w14:textId="77777777" w:rsidR="00FB562C" w:rsidRDefault="00FB562C" w:rsidP="00A96179">
      <w:pPr>
        <w:shd w:val="clear" w:color="auto" w:fill="FFFFFF" w:themeFill="background1"/>
        <w:spacing w:after="0" w:line="240" w:lineRule="auto"/>
        <w:jc w:val="both"/>
        <w:rPr>
          <w:rFonts w:ascii="Times New Roman" w:hAnsi="Times New Roman" w:cs="Times New Roman"/>
          <w:sz w:val="24"/>
          <w:szCs w:val="24"/>
        </w:rPr>
      </w:pPr>
    </w:p>
    <w:p w14:paraId="569ECDF3" w14:textId="4F156FF9" w:rsidR="007E538E" w:rsidRDefault="007E538E" w:rsidP="00A96179">
      <w:pPr>
        <w:shd w:val="clear" w:color="auto" w:fill="FFFFFF" w:themeFill="background1"/>
        <w:spacing w:after="0" w:line="240" w:lineRule="auto"/>
        <w:jc w:val="both"/>
        <w:rPr>
          <w:rFonts w:ascii="Times New Roman" w:hAnsi="Times New Roman" w:cs="Times New Roman"/>
          <w:sz w:val="24"/>
          <w:szCs w:val="24"/>
        </w:rPr>
      </w:pPr>
      <w:r w:rsidRPr="007E538E">
        <w:rPr>
          <w:rFonts w:ascii="Times New Roman" w:hAnsi="Times New Roman" w:cs="Times New Roman"/>
          <w:sz w:val="24"/>
          <w:szCs w:val="24"/>
        </w:rPr>
        <w:t xml:space="preserve">ALONSO, Angela. </w:t>
      </w:r>
      <w:r w:rsidRPr="007E538E">
        <w:rPr>
          <w:rFonts w:ascii="Times New Roman" w:hAnsi="Times New Roman" w:cs="Times New Roman"/>
          <w:b/>
          <w:sz w:val="24"/>
          <w:szCs w:val="24"/>
        </w:rPr>
        <w:t>Idéias em movimento:</w:t>
      </w:r>
      <w:r w:rsidRPr="007E538E">
        <w:rPr>
          <w:rFonts w:ascii="Times New Roman" w:hAnsi="Times New Roman" w:cs="Times New Roman"/>
          <w:sz w:val="24"/>
          <w:szCs w:val="24"/>
        </w:rPr>
        <w:t xml:space="preserve"> a geração 1870 na crise do Brasil-Império. Rio de Janeiro: Paz e Terra, 2002.</w:t>
      </w:r>
    </w:p>
    <w:p w14:paraId="2EFCCEBE" w14:textId="77777777" w:rsidR="00FA324E" w:rsidRDefault="00FA324E" w:rsidP="00A96179">
      <w:pPr>
        <w:shd w:val="clear" w:color="auto" w:fill="FFFFFF" w:themeFill="background1"/>
        <w:spacing w:after="0" w:line="240" w:lineRule="auto"/>
        <w:jc w:val="both"/>
        <w:rPr>
          <w:rFonts w:ascii="Times New Roman" w:hAnsi="Times New Roman" w:cs="Times New Roman"/>
          <w:sz w:val="24"/>
          <w:szCs w:val="24"/>
        </w:rPr>
      </w:pPr>
    </w:p>
    <w:p w14:paraId="53781468" w14:textId="77777777" w:rsidR="00FA324E" w:rsidRDefault="00FA324E" w:rsidP="00FA324E">
      <w:pPr>
        <w:shd w:val="clear" w:color="auto" w:fill="FFFFFF" w:themeFill="background1"/>
        <w:spacing w:after="0" w:line="240" w:lineRule="auto"/>
        <w:jc w:val="both"/>
        <w:rPr>
          <w:rFonts w:ascii="Times New Roman" w:hAnsi="Times New Roman" w:cs="Times New Roman"/>
          <w:sz w:val="24"/>
          <w:szCs w:val="24"/>
        </w:rPr>
      </w:pPr>
      <w:r w:rsidRPr="004663F6">
        <w:rPr>
          <w:rFonts w:ascii="Times New Roman" w:hAnsi="Times New Roman" w:cs="Times New Roman"/>
          <w:sz w:val="24"/>
          <w:szCs w:val="24"/>
        </w:rPr>
        <w:t xml:space="preserve">AMARAL, Antonio Barreto do. </w:t>
      </w:r>
      <w:r w:rsidRPr="00FD7485">
        <w:rPr>
          <w:rFonts w:ascii="Times New Roman" w:hAnsi="Times New Roman" w:cs="Times New Roman"/>
          <w:b/>
          <w:sz w:val="24"/>
          <w:szCs w:val="24"/>
        </w:rPr>
        <w:t>Dicionário de História de São Paulo</w:t>
      </w:r>
      <w:r w:rsidRPr="004663F6">
        <w:rPr>
          <w:rFonts w:ascii="Times New Roman" w:hAnsi="Times New Roman" w:cs="Times New Roman"/>
          <w:sz w:val="24"/>
          <w:szCs w:val="24"/>
        </w:rPr>
        <w:t>. São Paulo: Imprensa Oficial, 2006. (Coleção Paulística, vol XIX)</w:t>
      </w:r>
    </w:p>
    <w:p w14:paraId="40B3CB73" w14:textId="77777777" w:rsidR="00FA324E" w:rsidRDefault="00FA324E" w:rsidP="00FA324E">
      <w:pPr>
        <w:shd w:val="clear" w:color="auto" w:fill="FFFFFF" w:themeFill="background1"/>
        <w:spacing w:after="0" w:line="240" w:lineRule="auto"/>
        <w:jc w:val="both"/>
        <w:rPr>
          <w:rFonts w:ascii="Times New Roman" w:hAnsi="Times New Roman" w:cs="Times New Roman"/>
          <w:sz w:val="24"/>
          <w:szCs w:val="24"/>
        </w:rPr>
      </w:pPr>
    </w:p>
    <w:p w14:paraId="719F1450" w14:textId="48D3555E" w:rsidR="003A04AE" w:rsidRDefault="003A04AE" w:rsidP="003A04AE">
      <w:pPr>
        <w:shd w:val="clear" w:color="auto" w:fill="FFFFFF" w:themeFill="background1"/>
        <w:spacing w:after="0" w:line="240" w:lineRule="auto"/>
        <w:jc w:val="both"/>
        <w:rPr>
          <w:rFonts w:ascii="Times New Roman" w:hAnsi="Times New Roman" w:cs="Times New Roman"/>
          <w:sz w:val="24"/>
          <w:szCs w:val="24"/>
        </w:rPr>
      </w:pPr>
      <w:r w:rsidRPr="003A04AE">
        <w:rPr>
          <w:rFonts w:ascii="Times New Roman" w:hAnsi="Times New Roman" w:cs="Times New Roman"/>
          <w:sz w:val="24"/>
          <w:szCs w:val="24"/>
        </w:rPr>
        <w:t>AN, IE5-22, 93, N. 512-75</w:t>
      </w:r>
      <w:r w:rsidR="00A618E9">
        <w:rPr>
          <w:rFonts w:ascii="Times New Roman" w:hAnsi="Times New Roman" w:cs="Times New Roman"/>
          <w:sz w:val="24"/>
          <w:szCs w:val="24"/>
        </w:rPr>
        <w:t xml:space="preserve"> / N. 18-75</w:t>
      </w:r>
      <w:r w:rsidRPr="003A04AE">
        <w:rPr>
          <w:rFonts w:ascii="Times New Roman" w:hAnsi="Times New Roman" w:cs="Times New Roman"/>
          <w:sz w:val="24"/>
          <w:szCs w:val="24"/>
        </w:rPr>
        <w:t>.</w:t>
      </w:r>
      <w:r>
        <w:rPr>
          <w:rFonts w:ascii="Times New Roman" w:hAnsi="Times New Roman" w:cs="Times New Roman"/>
          <w:sz w:val="24"/>
          <w:szCs w:val="24"/>
        </w:rPr>
        <w:t xml:space="preserve"> (Arquivo Nacional</w:t>
      </w:r>
      <w:r w:rsidR="007A50B9">
        <w:rPr>
          <w:rFonts w:ascii="Times New Roman" w:hAnsi="Times New Roman" w:cs="Times New Roman"/>
          <w:sz w:val="24"/>
          <w:szCs w:val="24"/>
        </w:rPr>
        <w:t xml:space="preserve"> –</w:t>
      </w:r>
      <w:r>
        <w:rPr>
          <w:rFonts w:ascii="Times New Roman" w:hAnsi="Times New Roman" w:cs="Times New Roman"/>
          <w:sz w:val="24"/>
          <w:szCs w:val="24"/>
        </w:rPr>
        <w:t xml:space="preserve"> RJ)</w:t>
      </w:r>
    </w:p>
    <w:p w14:paraId="3B414C96" w14:textId="77777777" w:rsidR="003A04AE" w:rsidRPr="003A04AE" w:rsidRDefault="003A04AE" w:rsidP="003A04AE">
      <w:pPr>
        <w:shd w:val="clear" w:color="auto" w:fill="FFFFFF" w:themeFill="background1"/>
        <w:spacing w:after="0" w:line="240" w:lineRule="auto"/>
        <w:jc w:val="both"/>
        <w:rPr>
          <w:rFonts w:ascii="Times New Roman" w:hAnsi="Times New Roman" w:cs="Times New Roman"/>
          <w:sz w:val="24"/>
          <w:szCs w:val="24"/>
        </w:rPr>
      </w:pPr>
    </w:p>
    <w:p w14:paraId="654730E1" w14:textId="6124490E" w:rsidR="00A96179" w:rsidRDefault="00A96179" w:rsidP="00A96179">
      <w:pPr>
        <w:shd w:val="clear" w:color="auto" w:fill="FFFFFF" w:themeFill="background1"/>
        <w:spacing w:after="0" w:line="240" w:lineRule="auto"/>
        <w:jc w:val="both"/>
        <w:rPr>
          <w:rFonts w:ascii="Times New Roman" w:hAnsi="Times New Roman" w:cs="Times New Roman"/>
          <w:sz w:val="24"/>
          <w:szCs w:val="24"/>
        </w:rPr>
      </w:pPr>
      <w:r w:rsidRPr="00A96179">
        <w:rPr>
          <w:rFonts w:ascii="Times New Roman" w:hAnsi="Times New Roman" w:cs="Times New Roman"/>
          <w:sz w:val="24"/>
          <w:szCs w:val="24"/>
        </w:rPr>
        <w:t xml:space="preserve">BASTOS, Maria Helena Camara; GARCIA, Tania Elisa Morales. Felix Ferreira traduzindo Madame Hippeau para a educação das mulheres brasileiras. </w:t>
      </w:r>
      <w:r w:rsidRPr="00A96179">
        <w:rPr>
          <w:rFonts w:ascii="Times New Roman" w:hAnsi="Times New Roman" w:cs="Times New Roman"/>
          <w:b/>
          <w:sz w:val="24"/>
          <w:szCs w:val="24"/>
        </w:rPr>
        <w:t>História da Educação</w:t>
      </w:r>
      <w:r w:rsidRPr="00A96179">
        <w:rPr>
          <w:rFonts w:ascii="Times New Roman" w:hAnsi="Times New Roman" w:cs="Times New Roman"/>
          <w:sz w:val="24"/>
          <w:szCs w:val="24"/>
        </w:rPr>
        <w:t>, Pelotas, v. 5, 1999.</w:t>
      </w:r>
    </w:p>
    <w:p w14:paraId="49ABA87F" w14:textId="77777777" w:rsidR="00FD173B" w:rsidRDefault="00FD173B" w:rsidP="00A96179">
      <w:pPr>
        <w:shd w:val="clear" w:color="auto" w:fill="FFFFFF" w:themeFill="background1"/>
        <w:spacing w:after="0" w:line="240" w:lineRule="auto"/>
        <w:jc w:val="both"/>
        <w:rPr>
          <w:rFonts w:ascii="Times New Roman" w:hAnsi="Times New Roman" w:cs="Times New Roman"/>
          <w:sz w:val="24"/>
          <w:szCs w:val="24"/>
        </w:rPr>
      </w:pPr>
    </w:p>
    <w:p w14:paraId="766B59BF" w14:textId="77777777" w:rsidR="00E44F96" w:rsidRDefault="00E44F96" w:rsidP="00E44F96">
      <w:pPr>
        <w:shd w:val="clear" w:color="auto" w:fill="FFFFFF" w:themeFill="background1"/>
        <w:spacing w:after="0" w:line="240" w:lineRule="auto"/>
        <w:jc w:val="both"/>
        <w:rPr>
          <w:rFonts w:ascii="Times New Roman" w:hAnsi="Times New Roman" w:cs="Times New Roman"/>
          <w:sz w:val="24"/>
          <w:szCs w:val="24"/>
        </w:rPr>
      </w:pPr>
      <w:r w:rsidRPr="004663F6">
        <w:rPr>
          <w:rFonts w:ascii="Times New Roman" w:hAnsi="Times New Roman" w:cs="Times New Roman"/>
          <w:sz w:val="24"/>
          <w:szCs w:val="24"/>
        </w:rPr>
        <w:t xml:space="preserve">CONGRESSO LEGISLATIVO DO ESTADO DE SÃO PAULO. </w:t>
      </w:r>
      <w:r w:rsidRPr="00DD2FD1">
        <w:rPr>
          <w:rFonts w:ascii="Times New Roman" w:hAnsi="Times New Roman" w:cs="Times New Roman"/>
          <w:b/>
          <w:sz w:val="24"/>
          <w:szCs w:val="24"/>
        </w:rPr>
        <w:t>Isenta do pagamento de impostos os imóveis da Associação Protectora da Infância Desvalida</w:t>
      </w:r>
      <w:r w:rsidRPr="004663F6">
        <w:rPr>
          <w:rFonts w:ascii="Times New Roman" w:hAnsi="Times New Roman" w:cs="Times New Roman"/>
          <w:sz w:val="24"/>
          <w:szCs w:val="24"/>
        </w:rPr>
        <w:t>. [Anexo relatório da Associação Protectora da Infância Desvalida e do Instituto D. Anna Rosa, do</w:t>
      </w:r>
      <w:r>
        <w:rPr>
          <w:rFonts w:ascii="Times New Roman" w:hAnsi="Times New Roman" w:cs="Times New Roman"/>
          <w:sz w:val="24"/>
          <w:szCs w:val="24"/>
        </w:rPr>
        <w:t xml:space="preserve"> ano de 1911]. São Paulo, 1912.</w:t>
      </w:r>
    </w:p>
    <w:p w14:paraId="3F978215" w14:textId="77777777" w:rsidR="00B62962" w:rsidRDefault="00B62962" w:rsidP="00E44F96">
      <w:pPr>
        <w:shd w:val="clear" w:color="auto" w:fill="FFFFFF" w:themeFill="background1"/>
        <w:spacing w:after="0" w:line="240" w:lineRule="auto"/>
        <w:jc w:val="both"/>
        <w:rPr>
          <w:rFonts w:ascii="Times New Roman" w:hAnsi="Times New Roman" w:cs="Times New Roman"/>
          <w:sz w:val="24"/>
          <w:szCs w:val="24"/>
        </w:rPr>
      </w:pPr>
    </w:p>
    <w:p w14:paraId="3266302E" w14:textId="6360501A" w:rsidR="00B62962" w:rsidRDefault="00B62962" w:rsidP="00E44F96">
      <w:pPr>
        <w:shd w:val="clear" w:color="auto" w:fill="FFFFFF" w:themeFill="background1"/>
        <w:spacing w:after="0" w:line="240" w:lineRule="auto"/>
        <w:jc w:val="both"/>
        <w:rPr>
          <w:rFonts w:ascii="Times New Roman" w:hAnsi="Times New Roman" w:cs="Times New Roman"/>
          <w:sz w:val="24"/>
          <w:szCs w:val="24"/>
        </w:rPr>
      </w:pPr>
      <w:r w:rsidRPr="007B5D65">
        <w:rPr>
          <w:rFonts w:ascii="Times New Roman" w:hAnsi="Times New Roman" w:cs="Times New Roman"/>
          <w:sz w:val="24"/>
          <w:szCs w:val="24"/>
        </w:rPr>
        <w:t xml:space="preserve">DONZELOT, Jacques. </w:t>
      </w:r>
      <w:r w:rsidRPr="007B5D65">
        <w:rPr>
          <w:rFonts w:ascii="Times New Roman" w:hAnsi="Times New Roman" w:cs="Times New Roman"/>
          <w:b/>
          <w:sz w:val="24"/>
          <w:szCs w:val="24"/>
        </w:rPr>
        <w:t>L’invention du social</w:t>
      </w:r>
      <w:r w:rsidRPr="007B5D65">
        <w:rPr>
          <w:rFonts w:ascii="Times New Roman" w:hAnsi="Times New Roman" w:cs="Times New Roman"/>
          <w:sz w:val="24"/>
          <w:szCs w:val="24"/>
        </w:rPr>
        <w:t xml:space="preserve">. Paris: </w:t>
      </w:r>
      <w:r w:rsidR="00622508" w:rsidRPr="007B5D65">
        <w:rPr>
          <w:rFonts w:ascii="Times New Roman" w:hAnsi="Times New Roman" w:cs="Times New Roman"/>
          <w:sz w:val="24"/>
          <w:szCs w:val="24"/>
        </w:rPr>
        <w:t>Seuil</w:t>
      </w:r>
      <w:r w:rsidRPr="007B5D65">
        <w:rPr>
          <w:rFonts w:ascii="Times New Roman" w:hAnsi="Times New Roman" w:cs="Times New Roman"/>
          <w:sz w:val="24"/>
          <w:szCs w:val="24"/>
        </w:rPr>
        <w:t>, 1994.</w:t>
      </w:r>
    </w:p>
    <w:p w14:paraId="0F5EF2B8" w14:textId="77777777" w:rsidR="00E44F96" w:rsidRDefault="00E44F96" w:rsidP="00E44F96">
      <w:pPr>
        <w:shd w:val="clear" w:color="auto" w:fill="FFFFFF" w:themeFill="background1"/>
        <w:spacing w:after="0" w:line="240" w:lineRule="auto"/>
        <w:jc w:val="both"/>
        <w:rPr>
          <w:rFonts w:ascii="Times New Roman" w:hAnsi="Times New Roman" w:cs="Times New Roman"/>
          <w:sz w:val="24"/>
          <w:szCs w:val="24"/>
        </w:rPr>
      </w:pPr>
    </w:p>
    <w:p w14:paraId="59B57D63" w14:textId="6D16AEDB" w:rsidR="009E1961" w:rsidRDefault="009E1961" w:rsidP="009E1961">
      <w:pPr>
        <w:autoSpaceDE w:val="0"/>
        <w:autoSpaceDN w:val="0"/>
        <w:adjustRightInd w:val="0"/>
        <w:spacing w:after="0" w:line="240" w:lineRule="auto"/>
        <w:jc w:val="both"/>
        <w:rPr>
          <w:rFonts w:ascii="BernhardModBT,Bold" w:hAnsi="BernhardModBT,Bold" w:cs="BernhardModBT,Bold"/>
          <w:b/>
          <w:bCs/>
          <w:sz w:val="24"/>
          <w:szCs w:val="24"/>
        </w:rPr>
      </w:pPr>
      <w:r>
        <w:rPr>
          <w:rFonts w:ascii="Times New Roman" w:hAnsi="Times New Roman" w:cs="Times New Roman"/>
          <w:sz w:val="24"/>
          <w:szCs w:val="24"/>
        </w:rPr>
        <w:t xml:space="preserve">ETCHEBÈHÉRE JÚNIOR, Lincoln; MAZZALI, Leonel; VIEGAS, Rosemary Fagá. Educação e filantropia na cidade de São Paulo, no final do século XIX e primeiras décadas do século XX: um estudo da obra do Conde José Vicente de Azevedo no bairro do Ipiranga. </w:t>
      </w:r>
      <w:r w:rsidRPr="009E1961">
        <w:rPr>
          <w:rFonts w:ascii="Times New Roman" w:hAnsi="Times New Roman" w:cs="Times New Roman"/>
          <w:b/>
          <w:sz w:val="24"/>
          <w:szCs w:val="24"/>
        </w:rPr>
        <w:t>História da Educação</w:t>
      </w:r>
      <w:r w:rsidRPr="009E1961">
        <w:rPr>
          <w:rFonts w:ascii="Times New Roman" w:hAnsi="Times New Roman" w:cs="Times New Roman"/>
          <w:sz w:val="24"/>
          <w:szCs w:val="24"/>
        </w:rPr>
        <w:t>, ASPHE/FaE/UFPel, Pelotas, n. 22, p. 155-181, Maio/Ago</w:t>
      </w:r>
      <w:r w:rsidR="00470CCA">
        <w:rPr>
          <w:rFonts w:ascii="Times New Roman" w:hAnsi="Times New Roman" w:cs="Times New Roman"/>
          <w:sz w:val="24"/>
          <w:szCs w:val="24"/>
        </w:rPr>
        <w:t>.</w:t>
      </w:r>
      <w:r w:rsidRPr="009E1961">
        <w:rPr>
          <w:rFonts w:ascii="Times New Roman" w:hAnsi="Times New Roman" w:cs="Times New Roman"/>
          <w:sz w:val="24"/>
          <w:szCs w:val="24"/>
        </w:rPr>
        <w:t xml:space="preserve"> 2007</w:t>
      </w:r>
      <w:r>
        <w:rPr>
          <w:rFonts w:ascii="Times New Roman" w:hAnsi="Times New Roman" w:cs="Times New Roman"/>
          <w:sz w:val="24"/>
          <w:szCs w:val="24"/>
        </w:rPr>
        <w:t>.</w:t>
      </w:r>
    </w:p>
    <w:p w14:paraId="3D0D1630" w14:textId="77777777" w:rsidR="009E1961" w:rsidRDefault="009E1961" w:rsidP="009E1961">
      <w:pPr>
        <w:autoSpaceDE w:val="0"/>
        <w:autoSpaceDN w:val="0"/>
        <w:adjustRightInd w:val="0"/>
        <w:spacing w:after="0" w:line="240" w:lineRule="auto"/>
        <w:rPr>
          <w:rFonts w:ascii="Times New Roman" w:hAnsi="Times New Roman" w:cs="Times New Roman"/>
          <w:sz w:val="24"/>
          <w:szCs w:val="24"/>
        </w:rPr>
      </w:pPr>
    </w:p>
    <w:p w14:paraId="1BAB6B92" w14:textId="1CCF29D4" w:rsidR="0057568B" w:rsidRDefault="0057568B" w:rsidP="00A96179">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FERNANDES, Florestan. </w:t>
      </w:r>
      <w:r w:rsidRPr="0057568B">
        <w:rPr>
          <w:rFonts w:ascii="Times New Roman" w:hAnsi="Times New Roman" w:cs="Times New Roman"/>
          <w:b/>
          <w:sz w:val="24"/>
          <w:szCs w:val="24"/>
        </w:rPr>
        <w:t>A revolução burguesa no Brasil</w:t>
      </w:r>
      <w:r w:rsidRPr="0057568B">
        <w:rPr>
          <w:rFonts w:ascii="Times New Roman" w:hAnsi="Times New Roman" w:cs="Times New Roman"/>
          <w:sz w:val="24"/>
          <w:szCs w:val="24"/>
        </w:rPr>
        <w:t>. São Paulo: Globo</w:t>
      </w:r>
      <w:r>
        <w:rPr>
          <w:rFonts w:ascii="Times New Roman" w:hAnsi="Times New Roman" w:cs="Times New Roman"/>
          <w:sz w:val="24"/>
          <w:szCs w:val="24"/>
        </w:rPr>
        <w:t>, 2009.</w:t>
      </w:r>
    </w:p>
    <w:p w14:paraId="027E96F6" w14:textId="77777777" w:rsidR="00FD173B" w:rsidRDefault="00FD173B" w:rsidP="00A96179">
      <w:pPr>
        <w:shd w:val="clear" w:color="auto" w:fill="FFFFFF" w:themeFill="background1"/>
        <w:spacing w:after="0" w:line="240" w:lineRule="auto"/>
        <w:jc w:val="both"/>
        <w:rPr>
          <w:rFonts w:ascii="Times New Roman" w:hAnsi="Times New Roman" w:cs="Times New Roman"/>
          <w:sz w:val="24"/>
          <w:szCs w:val="24"/>
        </w:rPr>
      </w:pPr>
    </w:p>
    <w:p w14:paraId="6CB0076D" w14:textId="3E1BDA34" w:rsidR="008944FB" w:rsidRPr="007B5D65" w:rsidRDefault="008944FB" w:rsidP="008944FB">
      <w:pPr>
        <w:shd w:val="clear" w:color="auto" w:fill="FFFFFF" w:themeFill="background1"/>
        <w:spacing w:after="0" w:line="240" w:lineRule="auto"/>
        <w:jc w:val="both"/>
        <w:rPr>
          <w:rFonts w:ascii="Times New Roman" w:hAnsi="Times New Roman" w:cs="Times New Roman"/>
          <w:sz w:val="24"/>
          <w:szCs w:val="24"/>
        </w:rPr>
      </w:pPr>
      <w:r w:rsidRPr="007B5D65">
        <w:rPr>
          <w:rFonts w:ascii="Times New Roman" w:hAnsi="Times New Roman" w:cs="Times New Roman"/>
          <w:sz w:val="24"/>
          <w:szCs w:val="24"/>
        </w:rPr>
        <w:t>FONSECA, S</w:t>
      </w:r>
      <w:r w:rsidR="00E3521A" w:rsidRPr="007B5D65">
        <w:rPr>
          <w:rFonts w:ascii="Times New Roman" w:hAnsi="Times New Roman" w:cs="Times New Roman"/>
          <w:sz w:val="24"/>
          <w:szCs w:val="24"/>
        </w:rPr>
        <w:t>érgio</w:t>
      </w:r>
      <w:r w:rsidRPr="007B5D65">
        <w:rPr>
          <w:rFonts w:ascii="Times New Roman" w:hAnsi="Times New Roman" w:cs="Times New Roman"/>
          <w:sz w:val="24"/>
          <w:szCs w:val="24"/>
        </w:rPr>
        <w:t xml:space="preserve"> C</w:t>
      </w:r>
      <w:r w:rsidR="00E3521A" w:rsidRPr="007B5D65">
        <w:rPr>
          <w:rFonts w:ascii="Times New Roman" w:hAnsi="Times New Roman" w:cs="Times New Roman"/>
          <w:sz w:val="24"/>
          <w:szCs w:val="24"/>
        </w:rPr>
        <w:t>ésar</w:t>
      </w:r>
      <w:r w:rsidRPr="007B5D65">
        <w:rPr>
          <w:rFonts w:ascii="Times New Roman" w:hAnsi="Times New Roman" w:cs="Times New Roman"/>
          <w:sz w:val="24"/>
          <w:szCs w:val="24"/>
        </w:rPr>
        <w:t xml:space="preserve"> da. A interiorização da assistência à infância durante a Primeira República: de São Paulo a Ribeirão Preto. </w:t>
      </w:r>
      <w:r w:rsidRPr="007B5D65">
        <w:rPr>
          <w:rFonts w:ascii="Times New Roman" w:hAnsi="Times New Roman" w:cs="Times New Roman"/>
          <w:b/>
          <w:sz w:val="24"/>
          <w:szCs w:val="24"/>
        </w:rPr>
        <w:t>Educação em Revista</w:t>
      </w:r>
      <w:r w:rsidRPr="007B5D65">
        <w:rPr>
          <w:rFonts w:ascii="Times New Roman" w:hAnsi="Times New Roman" w:cs="Times New Roman"/>
          <w:sz w:val="24"/>
          <w:szCs w:val="24"/>
        </w:rPr>
        <w:t>, Belo Horizonte, v. 28, n. 1, p. 79-108, mar. 2012.</w:t>
      </w:r>
    </w:p>
    <w:p w14:paraId="5475C2C6" w14:textId="77777777" w:rsidR="008944FB" w:rsidRPr="007B5D65" w:rsidRDefault="008944FB" w:rsidP="008944FB">
      <w:pPr>
        <w:shd w:val="clear" w:color="auto" w:fill="FFFFFF" w:themeFill="background1"/>
        <w:spacing w:after="0" w:line="240" w:lineRule="auto"/>
        <w:jc w:val="both"/>
        <w:rPr>
          <w:rFonts w:ascii="Times New Roman" w:hAnsi="Times New Roman" w:cs="Times New Roman"/>
          <w:sz w:val="24"/>
          <w:szCs w:val="24"/>
        </w:rPr>
      </w:pPr>
    </w:p>
    <w:p w14:paraId="01840121" w14:textId="73464D33" w:rsidR="008944FB" w:rsidRPr="007B5D65" w:rsidRDefault="00F52F30" w:rsidP="008944FB">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w:t>
      </w:r>
      <w:r w:rsidR="008944FB" w:rsidRPr="007B5D65">
        <w:rPr>
          <w:rFonts w:ascii="Times New Roman" w:hAnsi="Times New Roman" w:cs="Times New Roman"/>
          <w:sz w:val="24"/>
          <w:szCs w:val="24"/>
        </w:rPr>
        <w:t xml:space="preserve">. Ribeirão Preto e a chegada da assistência institucional à infância ao Oeste Novo. </w:t>
      </w:r>
      <w:r w:rsidR="008944FB" w:rsidRPr="007B5D65">
        <w:rPr>
          <w:rFonts w:ascii="Times New Roman" w:hAnsi="Times New Roman" w:cs="Times New Roman"/>
          <w:b/>
          <w:sz w:val="24"/>
          <w:szCs w:val="24"/>
        </w:rPr>
        <w:t>Cadernos de História da Educação</w:t>
      </w:r>
      <w:r w:rsidR="007B5D65">
        <w:rPr>
          <w:rFonts w:ascii="Times New Roman" w:hAnsi="Times New Roman" w:cs="Times New Roman"/>
          <w:sz w:val="24"/>
          <w:szCs w:val="24"/>
        </w:rPr>
        <w:t>, Uberlândia</w:t>
      </w:r>
      <w:r w:rsidR="008944FB" w:rsidRPr="007B5D65">
        <w:rPr>
          <w:rFonts w:ascii="Times New Roman" w:hAnsi="Times New Roman" w:cs="Times New Roman"/>
          <w:sz w:val="24"/>
          <w:szCs w:val="24"/>
        </w:rPr>
        <w:t>, v. 14, n. 2, p. 461-481, mai./ago. 2015.</w:t>
      </w:r>
    </w:p>
    <w:p w14:paraId="402C0204" w14:textId="77777777" w:rsidR="008944FB" w:rsidRDefault="008944FB" w:rsidP="00A96179">
      <w:pPr>
        <w:shd w:val="clear" w:color="auto" w:fill="FFFFFF" w:themeFill="background1"/>
        <w:spacing w:after="0" w:line="240" w:lineRule="auto"/>
        <w:jc w:val="both"/>
        <w:rPr>
          <w:rFonts w:ascii="Times New Roman" w:hAnsi="Times New Roman" w:cs="Times New Roman"/>
          <w:sz w:val="24"/>
          <w:szCs w:val="24"/>
        </w:rPr>
      </w:pPr>
    </w:p>
    <w:p w14:paraId="4D7211B1" w14:textId="204CB0BB" w:rsidR="00FD173B" w:rsidRPr="00D6479D" w:rsidRDefault="00FD173B" w:rsidP="00A96179">
      <w:pPr>
        <w:shd w:val="clear" w:color="auto" w:fill="FFFFFF" w:themeFill="background1"/>
        <w:spacing w:after="0" w:line="240" w:lineRule="auto"/>
        <w:jc w:val="both"/>
        <w:rPr>
          <w:rFonts w:ascii="Times New Roman" w:hAnsi="Times New Roman" w:cs="Times New Roman"/>
          <w:sz w:val="24"/>
          <w:szCs w:val="24"/>
          <w:lang w:val="en-US"/>
        </w:rPr>
      </w:pPr>
      <w:r w:rsidRPr="00D75288">
        <w:rPr>
          <w:rFonts w:ascii="Times New Roman" w:hAnsi="Times New Roman" w:cs="Times New Roman"/>
          <w:sz w:val="24"/>
          <w:szCs w:val="24"/>
          <w:lang w:val="en-US"/>
        </w:rPr>
        <w:t xml:space="preserve">FOUCAULT, Michel. L’oeil du pouvoir. </w:t>
      </w:r>
      <w:r w:rsidRPr="00D6479D">
        <w:rPr>
          <w:rFonts w:ascii="Times New Roman" w:hAnsi="Times New Roman" w:cs="Times New Roman"/>
          <w:sz w:val="24"/>
          <w:szCs w:val="24"/>
          <w:lang w:val="en-US"/>
        </w:rPr>
        <w:t xml:space="preserve">In: FOUCAULT, Michel. </w:t>
      </w:r>
      <w:r w:rsidRPr="00D6479D">
        <w:rPr>
          <w:rFonts w:ascii="Times New Roman" w:hAnsi="Times New Roman" w:cs="Times New Roman"/>
          <w:b/>
          <w:sz w:val="24"/>
          <w:szCs w:val="24"/>
          <w:lang w:val="en-US"/>
        </w:rPr>
        <w:t>Dits et écrits:</w:t>
      </w:r>
      <w:r w:rsidRPr="00D6479D">
        <w:rPr>
          <w:rFonts w:ascii="Times New Roman" w:hAnsi="Times New Roman" w:cs="Times New Roman"/>
          <w:sz w:val="24"/>
          <w:szCs w:val="24"/>
          <w:lang w:val="en-US"/>
        </w:rPr>
        <w:t xml:space="preserve"> 1976-1988. Paris: Gallimard, 2001.</w:t>
      </w:r>
    </w:p>
    <w:p w14:paraId="34109D5F" w14:textId="77777777" w:rsidR="00044B1F" w:rsidRPr="00D6479D" w:rsidRDefault="00044B1F" w:rsidP="00A96179">
      <w:pPr>
        <w:shd w:val="clear" w:color="auto" w:fill="FFFFFF" w:themeFill="background1"/>
        <w:spacing w:after="0" w:line="240" w:lineRule="auto"/>
        <w:jc w:val="both"/>
        <w:rPr>
          <w:rFonts w:ascii="Times New Roman" w:hAnsi="Times New Roman" w:cs="Times New Roman"/>
          <w:sz w:val="24"/>
          <w:szCs w:val="24"/>
          <w:lang w:val="en-US"/>
        </w:rPr>
      </w:pPr>
    </w:p>
    <w:p w14:paraId="4B4259C0" w14:textId="77777777" w:rsidR="00044B1F" w:rsidRPr="00044B1F" w:rsidRDefault="00044B1F" w:rsidP="00044B1F">
      <w:pPr>
        <w:shd w:val="clear" w:color="auto" w:fill="FFFFFF" w:themeFill="background1"/>
        <w:spacing w:after="0" w:line="240" w:lineRule="auto"/>
        <w:jc w:val="both"/>
        <w:rPr>
          <w:rFonts w:ascii="Times New Roman" w:hAnsi="Times New Roman" w:cs="Times New Roman"/>
          <w:sz w:val="24"/>
          <w:szCs w:val="24"/>
        </w:rPr>
      </w:pPr>
      <w:r w:rsidRPr="00044B1F">
        <w:rPr>
          <w:rFonts w:ascii="Times New Roman" w:hAnsi="Times New Roman" w:cs="Times New Roman"/>
          <w:sz w:val="24"/>
          <w:szCs w:val="24"/>
        </w:rPr>
        <w:t xml:space="preserve">FREHSE, Fraya. </w:t>
      </w:r>
      <w:r w:rsidRPr="00044B1F">
        <w:rPr>
          <w:rFonts w:ascii="Times New Roman" w:hAnsi="Times New Roman" w:cs="Times New Roman"/>
          <w:b/>
          <w:sz w:val="24"/>
          <w:szCs w:val="24"/>
        </w:rPr>
        <w:t>Ô da rua! O transeunte e o advento da modernidade em São Paulo</w:t>
      </w:r>
      <w:r w:rsidRPr="00044B1F">
        <w:rPr>
          <w:rFonts w:ascii="Times New Roman" w:hAnsi="Times New Roman" w:cs="Times New Roman"/>
          <w:sz w:val="24"/>
          <w:szCs w:val="24"/>
        </w:rPr>
        <w:t>. São Paulo: EDUSP, 2011.</w:t>
      </w:r>
    </w:p>
    <w:p w14:paraId="4B7A0A8B" w14:textId="77777777" w:rsidR="00044B1F" w:rsidRPr="00044B1F" w:rsidRDefault="00044B1F" w:rsidP="00044B1F">
      <w:pPr>
        <w:shd w:val="clear" w:color="auto" w:fill="FFFFFF" w:themeFill="background1"/>
        <w:spacing w:after="0" w:line="240" w:lineRule="auto"/>
        <w:jc w:val="both"/>
        <w:rPr>
          <w:rFonts w:ascii="Times New Roman" w:hAnsi="Times New Roman" w:cs="Times New Roman"/>
          <w:sz w:val="24"/>
          <w:szCs w:val="24"/>
        </w:rPr>
      </w:pPr>
    </w:p>
    <w:p w14:paraId="7C72245E" w14:textId="7BAC5EC9" w:rsidR="00044B1F" w:rsidRDefault="00BA349E" w:rsidP="00044B1F">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w:t>
      </w:r>
      <w:r w:rsidR="00044B1F" w:rsidRPr="00044B1F">
        <w:rPr>
          <w:rFonts w:ascii="Times New Roman" w:hAnsi="Times New Roman" w:cs="Times New Roman"/>
          <w:sz w:val="24"/>
          <w:szCs w:val="24"/>
        </w:rPr>
        <w:t xml:space="preserve">. </w:t>
      </w:r>
      <w:r w:rsidR="00044B1F" w:rsidRPr="00044B1F">
        <w:rPr>
          <w:rFonts w:ascii="Times New Roman" w:hAnsi="Times New Roman" w:cs="Times New Roman"/>
          <w:b/>
          <w:sz w:val="24"/>
          <w:szCs w:val="24"/>
        </w:rPr>
        <w:t>O tempo das ruas na São Paulo de fins do Império</w:t>
      </w:r>
      <w:r w:rsidR="00044B1F" w:rsidRPr="00044B1F">
        <w:rPr>
          <w:rFonts w:ascii="Times New Roman" w:hAnsi="Times New Roman" w:cs="Times New Roman"/>
          <w:sz w:val="24"/>
          <w:szCs w:val="24"/>
        </w:rPr>
        <w:t>. São Paulo: EDUSP, 2005.</w:t>
      </w:r>
    </w:p>
    <w:p w14:paraId="047575BB" w14:textId="77777777" w:rsidR="007E538E" w:rsidRDefault="007E538E" w:rsidP="00044B1F">
      <w:pPr>
        <w:shd w:val="clear" w:color="auto" w:fill="FFFFFF" w:themeFill="background1"/>
        <w:spacing w:after="0" w:line="240" w:lineRule="auto"/>
        <w:jc w:val="both"/>
        <w:rPr>
          <w:rFonts w:ascii="Times New Roman" w:hAnsi="Times New Roman" w:cs="Times New Roman"/>
          <w:sz w:val="24"/>
          <w:szCs w:val="24"/>
        </w:rPr>
      </w:pPr>
    </w:p>
    <w:p w14:paraId="29324B58" w14:textId="5BB4357A" w:rsidR="007E538E" w:rsidRDefault="007E538E" w:rsidP="00044B1F">
      <w:pPr>
        <w:shd w:val="clear" w:color="auto" w:fill="FFFFFF" w:themeFill="background1"/>
        <w:spacing w:after="0" w:line="240" w:lineRule="auto"/>
        <w:jc w:val="both"/>
        <w:rPr>
          <w:rFonts w:ascii="Times New Roman" w:hAnsi="Times New Roman" w:cs="Times New Roman"/>
          <w:sz w:val="24"/>
          <w:szCs w:val="24"/>
        </w:rPr>
      </w:pPr>
      <w:r w:rsidRPr="007E538E">
        <w:rPr>
          <w:rFonts w:ascii="Times New Roman" w:hAnsi="Times New Roman" w:cs="Times New Roman"/>
          <w:sz w:val="24"/>
          <w:szCs w:val="24"/>
        </w:rPr>
        <w:t xml:space="preserve">HAHNER, June. </w:t>
      </w:r>
      <w:r w:rsidRPr="007E538E">
        <w:rPr>
          <w:rFonts w:ascii="Times New Roman" w:hAnsi="Times New Roman" w:cs="Times New Roman"/>
          <w:b/>
          <w:sz w:val="24"/>
          <w:szCs w:val="24"/>
        </w:rPr>
        <w:t>Pobreza e política:</w:t>
      </w:r>
      <w:r w:rsidRPr="007E538E">
        <w:rPr>
          <w:rFonts w:ascii="Times New Roman" w:hAnsi="Times New Roman" w:cs="Times New Roman"/>
          <w:sz w:val="24"/>
          <w:szCs w:val="24"/>
        </w:rPr>
        <w:t xml:space="preserve"> os pobres urbanos no Brasil (1870-1920). Trad. Cecy Ramires Maduro. Brasília: Editora UnB, 1993.</w:t>
      </w:r>
    </w:p>
    <w:p w14:paraId="762EBFAB" w14:textId="77777777" w:rsidR="00E21770" w:rsidRDefault="00E21770" w:rsidP="00044B1F">
      <w:pPr>
        <w:shd w:val="clear" w:color="auto" w:fill="FFFFFF" w:themeFill="background1"/>
        <w:spacing w:after="0" w:line="240" w:lineRule="auto"/>
        <w:jc w:val="both"/>
        <w:rPr>
          <w:rFonts w:ascii="Times New Roman" w:hAnsi="Times New Roman" w:cs="Times New Roman"/>
          <w:sz w:val="24"/>
          <w:szCs w:val="24"/>
        </w:rPr>
      </w:pPr>
    </w:p>
    <w:p w14:paraId="7A7C0259" w14:textId="704AC53D" w:rsidR="00E21770" w:rsidRDefault="00E21770" w:rsidP="00044B1F">
      <w:pPr>
        <w:shd w:val="clear" w:color="auto" w:fill="FFFFFF" w:themeFill="background1"/>
        <w:spacing w:after="0" w:line="240" w:lineRule="auto"/>
        <w:jc w:val="both"/>
        <w:rPr>
          <w:rFonts w:ascii="Times New Roman" w:hAnsi="Times New Roman" w:cs="Times New Roman"/>
          <w:sz w:val="24"/>
          <w:szCs w:val="24"/>
        </w:rPr>
      </w:pPr>
      <w:r w:rsidRPr="00E21770">
        <w:rPr>
          <w:rFonts w:ascii="Times New Roman" w:hAnsi="Times New Roman" w:cs="Times New Roman"/>
          <w:sz w:val="24"/>
          <w:szCs w:val="24"/>
        </w:rPr>
        <w:t xml:space="preserve">HARDMAN, Francisco Foot. </w:t>
      </w:r>
      <w:r w:rsidRPr="00E21770">
        <w:rPr>
          <w:rFonts w:ascii="Times New Roman" w:hAnsi="Times New Roman" w:cs="Times New Roman"/>
          <w:b/>
          <w:sz w:val="24"/>
          <w:szCs w:val="24"/>
        </w:rPr>
        <w:t>Trem-fantasma:</w:t>
      </w:r>
      <w:r w:rsidRPr="00E21770">
        <w:rPr>
          <w:rFonts w:ascii="Times New Roman" w:hAnsi="Times New Roman" w:cs="Times New Roman"/>
          <w:sz w:val="24"/>
          <w:szCs w:val="24"/>
        </w:rPr>
        <w:t xml:space="preserve"> a ferrovia Madeira-Mamoré e a modernidade na selva. 2. Ed. São Paulo: Companhia das Letras, 2005.</w:t>
      </w:r>
    </w:p>
    <w:p w14:paraId="354FCC0A" w14:textId="77777777" w:rsidR="00FA324E" w:rsidRDefault="00FA324E" w:rsidP="00044B1F">
      <w:pPr>
        <w:shd w:val="clear" w:color="auto" w:fill="FFFFFF" w:themeFill="background1"/>
        <w:spacing w:after="0" w:line="240" w:lineRule="auto"/>
        <w:jc w:val="both"/>
        <w:rPr>
          <w:rFonts w:ascii="Times New Roman" w:hAnsi="Times New Roman" w:cs="Times New Roman"/>
          <w:sz w:val="24"/>
          <w:szCs w:val="24"/>
        </w:rPr>
      </w:pPr>
    </w:p>
    <w:p w14:paraId="09A076B4" w14:textId="77777777" w:rsidR="00FA324E" w:rsidRDefault="00FA324E" w:rsidP="00FA324E">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HILSDORF, Maria Lucia Spedo. Os seminários de educandos de São Paulo. In: MENEZES, Maria Cristina (org.). </w:t>
      </w:r>
      <w:r w:rsidRPr="00FD7485">
        <w:rPr>
          <w:rFonts w:ascii="Times New Roman" w:hAnsi="Times New Roman" w:cs="Times New Roman"/>
          <w:b/>
          <w:sz w:val="24"/>
          <w:szCs w:val="24"/>
        </w:rPr>
        <w:t>Educação, memória, história</w:t>
      </w:r>
      <w:r>
        <w:rPr>
          <w:rFonts w:ascii="Times New Roman" w:hAnsi="Times New Roman" w:cs="Times New Roman"/>
          <w:sz w:val="24"/>
          <w:szCs w:val="24"/>
        </w:rPr>
        <w:t>: possibilidades, leituras. Campinas, SP: Mercado de Letras, 2004.</w:t>
      </w:r>
    </w:p>
    <w:p w14:paraId="6BF67FA0" w14:textId="77777777" w:rsidR="00FA324E" w:rsidRDefault="00FA324E" w:rsidP="00FA324E">
      <w:pPr>
        <w:shd w:val="clear" w:color="auto" w:fill="FFFFFF" w:themeFill="background1"/>
        <w:spacing w:after="0" w:line="240" w:lineRule="auto"/>
        <w:jc w:val="both"/>
        <w:rPr>
          <w:rFonts w:ascii="Times New Roman" w:hAnsi="Times New Roman" w:cs="Times New Roman"/>
          <w:sz w:val="24"/>
          <w:szCs w:val="24"/>
        </w:rPr>
      </w:pPr>
    </w:p>
    <w:p w14:paraId="6A8B0BB8" w14:textId="03A4BD95" w:rsidR="00FA324E" w:rsidRDefault="00C37EA2" w:rsidP="00FA324E">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w:t>
      </w:r>
      <w:r w:rsidR="00FA324E">
        <w:rPr>
          <w:rFonts w:ascii="Times New Roman" w:hAnsi="Times New Roman" w:cs="Times New Roman"/>
          <w:sz w:val="24"/>
          <w:szCs w:val="24"/>
        </w:rPr>
        <w:t xml:space="preserve">. Tão longe, tão perto – As meninas do seminário. In: </w:t>
      </w:r>
      <w:r w:rsidR="00FA324E" w:rsidRPr="00DC0D69">
        <w:rPr>
          <w:rFonts w:ascii="Times New Roman" w:hAnsi="Times New Roman" w:cs="Times New Roman"/>
          <w:sz w:val="24"/>
          <w:szCs w:val="24"/>
        </w:rPr>
        <w:t>BASTOS, Maria Helena Câmara; STEPHANOU</w:t>
      </w:r>
      <w:r w:rsidR="00FA324E">
        <w:rPr>
          <w:rFonts w:ascii="Times New Roman" w:hAnsi="Times New Roman" w:cs="Times New Roman"/>
          <w:sz w:val="24"/>
          <w:szCs w:val="24"/>
        </w:rPr>
        <w:t>, Maria</w:t>
      </w:r>
      <w:r w:rsidR="00FA324E" w:rsidRPr="00DC0D69">
        <w:rPr>
          <w:rFonts w:ascii="Times New Roman" w:hAnsi="Times New Roman" w:cs="Times New Roman"/>
          <w:sz w:val="24"/>
          <w:szCs w:val="24"/>
        </w:rPr>
        <w:t xml:space="preserve"> (orgs.). </w:t>
      </w:r>
      <w:r w:rsidR="00FA324E" w:rsidRPr="00FD7485">
        <w:rPr>
          <w:rFonts w:ascii="Times New Roman" w:hAnsi="Times New Roman" w:cs="Times New Roman"/>
          <w:b/>
          <w:sz w:val="24"/>
          <w:szCs w:val="24"/>
        </w:rPr>
        <w:t>Histórias e memórias da educação no Brasil</w:t>
      </w:r>
      <w:r w:rsidR="00FA324E" w:rsidRPr="00DC0D69">
        <w:rPr>
          <w:rFonts w:ascii="Times New Roman" w:hAnsi="Times New Roman" w:cs="Times New Roman"/>
          <w:sz w:val="24"/>
          <w:szCs w:val="24"/>
        </w:rPr>
        <w:t xml:space="preserve"> – vol. II – Século XIX. P</w:t>
      </w:r>
      <w:r w:rsidR="00FA324E">
        <w:rPr>
          <w:rFonts w:ascii="Times New Roman" w:hAnsi="Times New Roman" w:cs="Times New Roman"/>
          <w:sz w:val="24"/>
          <w:szCs w:val="24"/>
        </w:rPr>
        <w:t>etrópolis, RJ: Vozes, 2005.</w:t>
      </w:r>
    </w:p>
    <w:p w14:paraId="10109FE5" w14:textId="77777777" w:rsidR="00B31F80" w:rsidRDefault="00B31F80" w:rsidP="00A96179">
      <w:pPr>
        <w:shd w:val="clear" w:color="auto" w:fill="FFFFFF" w:themeFill="background1"/>
        <w:spacing w:after="0" w:line="240" w:lineRule="auto"/>
        <w:jc w:val="both"/>
        <w:rPr>
          <w:rFonts w:ascii="Times New Roman" w:hAnsi="Times New Roman" w:cs="Times New Roman"/>
          <w:sz w:val="24"/>
          <w:szCs w:val="24"/>
        </w:rPr>
      </w:pPr>
    </w:p>
    <w:p w14:paraId="68D2D959" w14:textId="155EB1D6" w:rsidR="00B31F80" w:rsidRDefault="00B31F80" w:rsidP="00A96179">
      <w:pPr>
        <w:shd w:val="clear" w:color="auto" w:fill="FFFFFF" w:themeFill="background1"/>
        <w:spacing w:after="0" w:line="240" w:lineRule="auto"/>
        <w:jc w:val="both"/>
        <w:rPr>
          <w:rFonts w:ascii="Times New Roman" w:hAnsi="Times New Roman" w:cs="Times New Roman"/>
          <w:sz w:val="24"/>
          <w:szCs w:val="24"/>
        </w:rPr>
      </w:pPr>
      <w:r w:rsidRPr="00B31F80">
        <w:rPr>
          <w:rFonts w:ascii="Times New Roman" w:hAnsi="Times New Roman" w:cs="Times New Roman"/>
          <w:sz w:val="24"/>
          <w:szCs w:val="24"/>
        </w:rPr>
        <w:t>LAPA, J</w:t>
      </w:r>
      <w:r>
        <w:rPr>
          <w:rFonts w:ascii="Times New Roman" w:hAnsi="Times New Roman" w:cs="Times New Roman"/>
          <w:sz w:val="24"/>
          <w:szCs w:val="24"/>
        </w:rPr>
        <w:t>osé</w:t>
      </w:r>
      <w:r w:rsidRPr="00B31F80">
        <w:rPr>
          <w:rFonts w:ascii="Times New Roman" w:hAnsi="Times New Roman" w:cs="Times New Roman"/>
          <w:sz w:val="24"/>
          <w:szCs w:val="24"/>
        </w:rPr>
        <w:t xml:space="preserve"> R</w:t>
      </w:r>
      <w:r>
        <w:rPr>
          <w:rFonts w:ascii="Times New Roman" w:hAnsi="Times New Roman" w:cs="Times New Roman"/>
          <w:sz w:val="24"/>
          <w:szCs w:val="24"/>
        </w:rPr>
        <w:t>oberto</w:t>
      </w:r>
      <w:r w:rsidRPr="00B31F80">
        <w:rPr>
          <w:rFonts w:ascii="Times New Roman" w:hAnsi="Times New Roman" w:cs="Times New Roman"/>
          <w:sz w:val="24"/>
          <w:szCs w:val="24"/>
        </w:rPr>
        <w:t xml:space="preserve"> A</w:t>
      </w:r>
      <w:r>
        <w:rPr>
          <w:rFonts w:ascii="Times New Roman" w:hAnsi="Times New Roman" w:cs="Times New Roman"/>
          <w:sz w:val="24"/>
          <w:szCs w:val="24"/>
        </w:rPr>
        <w:t>maral</w:t>
      </w:r>
      <w:r w:rsidRPr="00B31F80">
        <w:rPr>
          <w:rFonts w:ascii="Times New Roman" w:hAnsi="Times New Roman" w:cs="Times New Roman"/>
          <w:sz w:val="24"/>
          <w:szCs w:val="24"/>
        </w:rPr>
        <w:t xml:space="preserve">. </w:t>
      </w:r>
      <w:r w:rsidRPr="00B31F80">
        <w:rPr>
          <w:rFonts w:ascii="Times New Roman" w:hAnsi="Times New Roman" w:cs="Times New Roman"/>
          <w:b/>
          <w:sz w:val="24"/>
          <w:szCs w:val="24"/>
        </w:rPr>
        <w:t>Os excluídos:</w:t>
      </w:r>
      <w:r w:rsidRPr="00B31F80">
        <w:rPr>
          <w:rFonts w:ascii="Times New Roman" w:hAnsi="Times New Roman" w:cs="Times New Roman"/>
          <w:sz w:val="24"/>
          <w:szCs w:val="24"/>
        </w:rPr>
        <w:t xml:space="preserve"> contribuição à história da pobreza no Brasil (1850-1930). Campinas: </w:t>
      </w:r>
      <w:r>
        <w:rPr>
          <w:rFonts w:ascii="Times New Roman" w:hAnsi="Times New Roman" w:cs="Times New Roman"/>
          <w:sz w:val="24"/>
          <w:szCs w:val="24"/>
        </w:rPr>
        <w:t>Editora da Unicamp</w:t>
      </w:r>
      <w:r w:rsidRPr="00B31F80">
        <w:rPr>
          <w:rFonts w:ascii="Times New Roman" w:hAnsi="Times New Roman" w:cs="Times New Roman"/>
          <w:sz w:val="24"/>
          <w:szCs w:val="24"/>
        </w:rPr>
        <w:t>, 2008.</w:t>
      </w:r>
    </w:p>
    <w:p w14:paraId="4C53C5BD" w14:textId="77777777" w:rsidR="00632965" w:rsidRDefault="00632965" w:rsidP="00A96179">
      <w:pPr>
        <w:shd w:val="clear" w:color="auto" w:fill="FFFFFF" w:themeFill="background1"/>
        <w:spacing w:after="0" w:line="240" w:lineRule="auto"/>
        <w:jc w:val="both"/>
        <w:rPr>
          <w:rFonts w:ascii="Times New Roman" w:hAnsi="Times New Roman" w:cs="Times New Roman"/>
          <w:sz w:val="24"/>
          <w:szCs w:val="24"/>
        </w:rPr>
      </w:pPr>
    </w:p>
    <w:p w14:paraId="44D5AF43" w14:textId="7520FBE4" w:rsidR="00632965" w:rsidRDefault="00632965" w:rsidP="00A96179">
      <w:pPr>
        <w:shd w:val="clear" w:color="auto" w:fill="FFFFFF" w:themeFill="background1"/>
        <w:spacing w:after="0" w:line="240" w:lineRule="auto"/>
        <w:jc w:val="both"/>
        <w:rPr>
          <w:rFonts w:ascii="Times New Roman" w:hAnsi="Times New Roman" w:cs="Times New Roman"/>
          <w:sz w:val="24"/>
          <w:szCs w:val="24"/>
        </w:rPr>
      </w:pPr>
      <w:r w:rsidRPr="007B5D65">
        <w:rPr>
          <w:rFonts w:ascii="Times New Roman" w:hAnsi="Times New Roman" w:cs="Times New Roman"/>
          <w:sz w:val="24"/>
          <w:szCs w:val="24"/>
        </w:rPr>
        <w:t xml:space="preserve">MANOEL, Ivan. </w:t>
      </w:r>
      <w:r w:rsidRPr="007B5D65">
        <w:rPr>
          <w:rFonts w:ascii="Times New Roman" w:hAnsi="Times New Roman" w:cs="Times New Roman"/>
          <w:b/>
          <w:sz w:val="24"/>
          <w:szCs w:val="24"/>
        </w:rPr>
        <w:t>Igreja e educação feminina</w:t>
      </w:r>
      <w:r w:rsidRPr="007B5D65">
        <w:rPr>
          <w:rFonts w:ascii="Times New Roman" w:hAnsi="Times New Roman" w:cs="Times New Roman"/>
          <w:sz w:val="24"/>
          <w:szCs w:val="24"/>
        </w:rPr>
        <w:t>. São Paulo: Editora Unes</w:t>
      </w:r>
      <w:r w:rsidR="00A13BDD" w:rsidRPr="007B5D65">
        <w:rPr>
          <w:rFonts w:ascii="Times New Roman" w:hAnsi="Times New Roman" w:cs="Times New Roman"/>
          <w:sz w:val="24"/>
          <w:szCs w:val="24"/>
        </w:rPr>
        <w:t>p, 1996</w:t>
      </w:r>
      <w:r w:rsidRPr="007B5D65">
        <w:rPr>
          <w:rFonts w:ascii="Times New Roman" w:hAnsi="Times New Roman" w:cs="Times New Roman"/>
          <w:sz w:val="24"/>
          <w:szCs w:val="24"/>
        </w:rPr>
        <w:t>.</w:t>
      </w:r>
    </w:p>
    <w:p w14:paraId="6138CE74" w14:textId="77777777" w:rsidR="00733A41" w:rsidRDefault="00733A41" w:rsidP="00A96179">
      <w:pPr>
        <w:shd w:val="clear" w:color="auto" w:fill="FFFFFF" w:themeFill="background1"/>
        <w:spacing w:after="0" w:line="240" w:lineRule="auto"/>
        <w:jc w:val="both"/>
        <w:rPr>
          <w:rFonts w:ascii="Times New Roman" w:hAnsi="Times New Roman" w:cs="Times New Roman"/>
          <w:sz w:val="24"/>
          <w:szCs w:val="24"/>
        </w:rPr>
      </w:pPr>
    </w:p>
    <w:p w14:paraId="750390F4" w14:textId="361F7C99" w:rsidR="00FD7485" w:rsidRDefault="00FD7485" w:rsidP="00FD7485">
      <w:pPr>
        <w:jc w:val="both"/>
        <w:rPr>
          <w:rFonts w:ascii="Times New Roman" w:hAnsi="Times New Roman" w:cs="Times New Roman"/>
          <w:sz w:val="24"/>
          <w:szCs w:val="24"/>
        </w:rPr>
      </w:pPr>
      <w:r w:rsidRPr="004663F6">
        <w:rPr>
          <w:rFonts w:ascii="Times New Roman" w:hAnsi="Times New Roman" w:cs="Times New Roman"/>
          <w:sz w:val="24"/>
          <w:szCs w:val="24"/>
        </w:rPr>
        <w:t xml:space="preserve">MARCÍLIO, Maria Luíza. </w:t>
      </w:r>
      <w:r w:rsidRPr="00FD7485">
        <w:rPr>
          <w:rFonts w:ascii="Times New Roman" w:hAnsi="Times New Roman" w:cs="Times New Roman"/>
          <w:b/>
          <w:sz w:val="24"/>
          <w:szCs w:val="24"/>
        </w:rPr>
        <w:t>História social da criança abandonada</w:t>
      </w:r>
      <w:r w:rsidRPr="004663F6">
        <w:rPr>
          <w:rFonts w:ascii="Times New Roman" w:hAnsi="Times New Roman" w:cs="Times New Roman"/>
          <w:sz w:val="24"/>
          <w:szCs w:val="24"/>
        </w:rPr>
        <w:t>. São Paulo: Hucitec, 1998.</w:t>
      </w:r>
    </w:p>
    <w:p w14:paraId="5B551FC4" w14:textId="099D52E4" w:rsidR="00733A41" w:rsidRDefault="00733A41" w:rsidP="00A96179">
      <w:pPr>
        <w:shd w:val="clear" w:color="auto" w:fill="FFFFFF" w:themeFill="background1"/>
        <w:spacing w:after="0" w:line="240" w:lineRule="auto"/>
        <w:jc w:val="both"/>
        <w:rPr>
          <w:rFonts w:ascii="Times New Roman" w:hAnsi="Times New Roman" w:cs="Times New Roman"/>
          <w:sz w:val="24"/>
          <w:szCs w:val="24"/>
        </w:rPr>
      </w:pPr>
      <w:r w:rsidRPr="00733A41">
        <w:rPr>
          <w:rFonts w:ascii="Times New Roman" w:hAnsi="Times New Roman" w:cs="Times New Roman"/>
          <w:sz w:val="24"/>
          <w:szCs w:val="24"/>
        </w:rPr>
        <w:t xml:space="preserve">MARSON, Izabel; OLIVIERA, Cecília Helena de Salles (Orgs.). </w:t>
      </w:r>
      <w:r w:rsidRPr="00733A41">
        <w:rPr>
          <w:rFonts w:ascii="Times New Roman" w:hAnsi="Times New Roman" w:cs="Times New Roman"/>
          <w:b/>
          <w:sz w:val="24"/>
          <w:szCs w:val="24"/>
        </w:rPr>
        <w:t>Monarquia, liberalismo e negócios no Brasil:</w:t>
      </w:r>
      <w:r w:rsidRPr="00733A41">
        <w:rPr>
          <w:rFonts w:ascii="Times New Roman" w:hAnsi="Times New Roman" w:cs="Times New Roman"/>
          <w:sz w:val="24"/>
          <w:szCs w:val="24"/>
        </w:rPr>
        <w:t xml:space="preserve"> 1780-1860. São Paulo: EDUSP, 2013.</w:t>
      </w:r>
    </w:p>
    <w:p w14:paraId="3164C4AD" w14:textId="77777777" w:rsidR="00FD7485" w:rsidRDefault="00FD7485" w:rsidP="00A96179">
      <w:pPr>
        <w:shd w:val="clear" w:color="auto" w:fill="FFFFFF" w:themeFill="background1"/>
        <w:spacing w:after="0" w:line="240" w:lineRule="auto"/>
        <w:jc w:val="both"/>
        <w:rPr>
          <w:rFonts w:ascii="Times New Roman" w:hAnsi="Times New Roman" w:cs="Times New Roman"/>
          <w:sz w:val="24"/>
          <w:szCs w:val="24"/>
        </w:rPr>
      </w:pPr>
    </w:p>
    <w:p w14:paraId="01D9E7A9" w14:textId="68284CC9" w:rsidR="00FD7485" w:rsidRDefault="00FD7485" w:rsidP="00A96179">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MOACYR, Primitivo. </w:t>
      </w:r>
      <w:r w:rsidRPr="00FD7485">
        <w:rPr>
          <w:rFonts w:ascii="Times New Roman" w:hAnsi="Times New Roman" w:cs="Times New Roman"/>
          <w:b/>
          <w:sz w:val="24"/>
          <w:szCs w:val="24"/>
        </w:rPr>
        <w:t>A instrução e o Império</w:t>
      </w:r>
      <w:r>
        <w:rPr>
          <w:rFonts w:ascii="Times New Roman" w:hAnsi="Times New Roman" w:cs="Times New Roman"/>
          <w:sz w:val="24"/>
          <w:szCs w:val="24"/>
        </w:rPr>
        <w:t>. São Paulo: Cia</w:t>
      </w:r>
      <w:r w:rsidR="00470CCA">
        <w:rPr>
          <w:rFonts w:ascii="Times New Roman" w:hAnsi="Times New Roman" w:cs="Times New Roman"/>
          <w:sz w:val="24"/>
          <w:szCs w:val="24"/>
        </w:rPr>
        <w:t>.</w:t>
      </w:r>
      <w:r>
        <w:rPr>
          <w:rFonts w:ascii="Times New Roman" w:hAnsi="Times New Roman" w:cs="Times New Roman"/>
          <w:sz w:val="24"/>
          <w:szCs w:val="24"/>
        </w:rPr>
        <w:t xml:space="preserve"> Editora Nacional, 1938. </w:t>
      </w:r>
      <w:r w:rsidR="00470CCA">
        <w:rPr>
          <w:rFonts w:ascii="Times New Roman" w:hAnsi="Times New Roman" w:cs="Times New Roman"/>
          <w:sz w:val="24"/>
          <w:szCs w:val="24"/>
        </w:rPr>
        <w:t>(</w:t>
      </w:r>
      <w:r>
        <w:rPr>
          <w:rFonts w:ascii="Times New Roman" w:hAnsi="Times New Roman" w:cs="Times New Roman"/>
          <w:sz w:val="24"/>
          <w:szCs w:val="24"/>
        </w:rPr>
        <w:t>3º vol.</w:t>
      </w:r>
      <w:r w:rsidR="00470CCA">
        <w:rPr>
          <w:rFonts w:ascii="Times New Roman" w:hAnsi="Times New Roman" w:cs="Times New Roman"/>
          <w:sz w:val="24"/>
          <w:szCs w:val="24"/>
        </w:rPr>
        <w:t>)</w:t>
      </w:r>
    </w:p>
    <w:p w14:paraId="40BD7309" w14:textId="77777777" w:rsidR="00C9123D" w:rsidRDefault="00C9123D" w:rsidP="00A96179">
      <w:pPr>
        <w:shd w:val="clear" w:color="auto" w:fill="FFFFFF" w:themeFill="background1"/>
        <w:spacing w:after="0" w:line="240" w:lineRule="auto"/>
        <w:jc w:val="both"/>
        <w:rPr>
          <w:rFonts w:ascii="Times New Roman" w:hAnsi="Times New Roman" w:cs="Times New Roman"/>
          <w:sz w:val="24"/>
          <w:szCs w:val="24"/>
        </w:rPr>
      </w:pPr>
    </w:p>
    <w:p w14:paraId="4603D6CC" w14:textId="653BFFF4" w:rsidR="00F85703" w:rsidRDefault="00F85703" w:rsidP="00A96179">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MORAES, Carmen Sylvia Vidigal. </w:t>
      </w:r>
      <w:r w:rsidRPr="00F85703">
        <w:rPr>
          <w:rFonts w:ascii="Times New Roman" w:hAnsi="Times New Roman" w:cs="Times New Roman"/>
          <w:b/>
          <w:sz w:val="24"/>
          <w:szCs w:val="24"/>
        </w:rPr>
        <w:t>A socialização da força de trabalho</w:t>
      </w:r>
      <w:r>
        <w:rPr>
          <w:rFonts w:ascii="Times New Roman" w:hAnsi="Times New Roman" w:cs="Times New Roman"/>
          <w:sz w:val="24"/>
          <w:szCs w:val="24"/>
        </w:rPr>
        <w:t>. Bragança Paulista: EDUSF, 2003.</w:t>
      </w:r>
    </w:p>
    <w:p w14:paraId="65BA425A" w14:textId="77777777" w:rsidR="00F85703" w:rsidRDefault="00F85703" w:rsidP="00A96179">
      <w:pPr>
        <w:shd w:val="clear" w:color="auto" w:fill="FFFFFF" w:themeFill="background1"/>
        <w:spacing w:after="0" w:line="240" w:lineRule="auto"/>
        <w:jc w:val="both"/>
        <w:rPr>
          <w:rFonts w:ascii="Times New Roman" w:hAnsi="Times New Roman" w:cs="Times New Roman"/>
          <w:sz w:val="24"/>
          <w:szCs w:val="24"/>
        </w:rPr>
      </w:pPr>
    </w:p>
    <w:p w14:paraId="72AC9944" w14:textId="35906FB5" w:rsidR="00F85703" w:rsidRDefault="00F85703" w:rsidP="00A96179">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 </w:t>
      </w:r>
      <w:r w:rsidRPr="00F85703">
        <w:rPr>
          <w:rFonts w:ascii="Times New Roman" w:hAnsi="Times New Roman" w:cs="Times New Roman"/>
          <w:b/>
          <w:sz w:val="24"/>
          <w:szCs w:val="24"/>
        </w:rPr>
        <w:t>O ideário republicano e a educação</w:t>
      </w:r>
      <w:r>
        <w:rPr>
          <w:rFonts w:ascii="Times New Roman" w:hAnsi="Times New Roman" w:cs="Times New Roman"/>
          <w:sz w:val="24"/>
          <w:szCs w:val="24"/>
        </w:rPr>
        <w:t>. Campinas: Mercado de Letras, 2006.</w:t>
      </w:r>
    </w:p>
    <w:p w14:paraId="6AC7D8A0" w14:textId="77777777" w:rsidR="00E21770" w:rsidRDefault="00E21770" w:rsidP="00A96179">
      <w:pPr>
        <w:shd w:val="clear" w:color="auto" w:fill="FFFFFF" w:themeFill="background1"/>
        <w:spacing w:after="0" w:line="240" w:lineRule="auto"/>
        <w:jc w:val="both"/>
        <w:rPr>
          <w:rFonts w:ascii="Times New Roman" w:hAnsi="Times New Roman" w:cs="Times New Roman"/>
          <w:sz w:val="24"/>
          <w:szCs w:val="24"/>
        </w:rPr>
      </w:pPr>
    </w:p>
    <w:p w14:paraId="0FCE690A" w14:textId="39C92F77" w:rsidR="00E21770" w:rsidRPr="00D6479D" w:rsidRDefault="00E21770" w:rsidP="00A96179">
      <w:pPr>
        <w:shd w:val="clear" w:color="auto" w:fill="FFFFFF" w:themeFill="background1"/>
        <w:spacing w:after="0" w:line="240" w:lineRule="auto"/>
        <w:jc w:val="both"/>
        <w:rPr>
          <w:rFonts w:ascii="Times New Roman" w:hAnsi="Times New Roman" w:cs="Times New Roman"/>
          <w:sz w:val="24"/>
          <w:szCs w:val="24"/>
          <w:lang w:val="en-US"/>
        </w:rPr>
      </w:pPr>
      <w:r w:rsidRPr="00E21770">
        <w:rPr>
          <w:rFonts w:ascii="Times New Roman" w:hAnsi="Times New Roman" w:cs="Times New Roman"/>
          <w:sz w:val="24"/>
          <w:szCs w:val="24"/>
        </w:rPr>
        <w:t xml:space="preserve">NAXARA, Marcia. </w:t>
      </w:r>
      <w:r w:rsidRPr="00E21770">
        <w:rPr>
          <w:rFonts w:ascii="Times New Roman" w:hAnsi="Times New Roman" w:cs="Times New Roman"/>
          <w:b/>
          <w:sz w:val="24"/>
          <w:szCs w:val="24"/>
        </w:rPr>
        <w:t>Estrangeiro em sua própria terra:</w:t>
      </w:r>
      <w:r w:rsidRPr="00E21770">
        <w:rPr>
          <w:rFonts w:ascii="Times New Roman" w:hAnsi="Times New Roman" w:cs="Times New Roman"/>
          <w:sz w:val="24"/>
          <w:szCs w:val="24"/>
        </w:rPr>
        <w:t xml:space="preserve"> representações do brasileiro (1870-1920). </w:t>
      </w:r>
      <w:r w:rsidRPr="00D6479D">
        <w:rPr>
          <w:rFonts w:ascii="Times New Roman" w:hAnsi="Times New Roman" w:cs="Times New Roman"/>
          <w:sz w:val="24"/>
          <w:szCs w:val="24"/>
          <w:lang w:val="en-US"/>
        </w:rPr>
        <w:t>São Paulo: Annablume, 1998.</w:t>
      </w:r>
    </w:p>
    <w:p w14:paraId="43821548" w14:textId="77777777" w:rsidR="003E453F" w:rsidRPr="00D6479D" w:rsidRDefault="003E453F" w:rsidP="00A96179">
      <w:pPr>
        <w:shd w:val="clear" w:color="auto" w:fill="FFFFFF" w:themeFill="background1"/>
        <w:spacing w:after="0" w:line="240" w:lineRule="auto"/>
        <w:jc w:val="both"/>
        <w:rPr>
          <w:rFonts w:ascii="Times New Roman" w:hAnsi="Times New Roman" w:cs="Times New Roman"/>
          <w:sz w:val="24"/>
          <w:szCs w:val="24"/>
          <w:lang w:val="en-US"/>
        </w:rPr>
      </w:pPr>
    </w:p>
    <w:p w14:paraId="70774A16" w14:textId="68E0DA1C" w:rsidR="003E453F" w:rsidRPr="00E97A05" w:rsidRDefault="003E453F" w:rsidP="00A96179">
      <w:pPr>
        <w:shd w:val="clear" w:color="auto" w:fill="FFFFFF" w:themeFill="background1"/>
        <w:spacing w:after="0" w:line="240" w:lineRule="auto"/>
        <w:jc w:val="both"/>
        <w:rPr>
          <w:rFonts w:ascii="Times New Roman" w:hAnsi="Times New Roman" w:cs="Times New Roman"/>
          <w:sz w:val="24"/>
          <w:szCs w:val="24"/>
        </w:rPr>
      </w:pPr>
      <w:r w:rsidRPr="0000060F">
        <w:rPr>
          <w:rFonts w:ascii="Times New Roman" w:hAnsi="Times New Roman" w:cs="Times New Roman"/>
          <w:sz w:val="24"/>
          <w:szCs w:val="24"/>
          <w:lang w:val="en-US"/>
        </w:rPr>
        <w:t xml:space="preserve">PROCACCI, Giovanna. Governing poverty: sources of the social question in nineteenth-century France. </w:t>
      </w:r>
      <w:r w:rsidRPr="00D6479D">
        <w:rPr>
          <w:rFonts w:ascii="Times New Roman" w:hAnsi="Times New Roman" w:cs="Times New Roman"/>
          <w:sz w:val="24"/>
          <w:szCs w:val="24"/>
          <w:lang w:val="en-US"/>
        </w:rPr>
        <w:t xml:space="preserve">In: GOLDSTEIN, Jan. </w:t>
      </w:r>
      <w:r w:rsidRPr="00D6479D">
        <w:rPr>
          <w:rFonts w:ascii="Times New Roman" w:hAnsi="Times New Roman" w:cs="Times New Roman"/>
          <w:b/>
          <w:sz w:val="24"/>
          <w:szCs w:val="24"/>
          <w:lang w:val="en-US"/>
        </w:rPr>
        <w:t>Foucault and the writing of history</w:t>
      </w:r>
      <w:r w:rsidRPr="00D6479D">
        <w:rPr>
          <w:rFonts w:ascii="Times New Roman" w:hAnsi="Times New Roman" w:cs="Times New Roman"/>
          <w:sz w:val="24"/>
          <w:szCs w:val="24"/>
          <w:lang w:val="en-US"/>
        </w:rPr>
        <w:t xml:space="preserve">. </w:t>
      </w:r>
      <w:r w:rsidRPr="00E97A05">
        <w:rPr>
          <w:rFonts w:ascii="Times New Roman" w:hAnsi="Times New Roman" w:cs="Times New Roman"/>
          <w:sz w:val="24"/>
          <w:szCs w:val="24"/>
        </w:rPr>
        <w:t>Cambridge: Blackwell, 1994.</w:t>
      </w:r>
    </w:p>
    <w:p w14:paraId="1DAD14F9" w14:textId="77777777" w:rsidR="00E44F96" w:rsidRPr="00E97A05" w:rsidRDefault="00E44F96" w:rsidP="00A96179">
      <w:pPr>
        <w:shd w:val="clear" w:color="auto" w:fill="FFFFFF" w:themeFill="background1"/>
        <w:spacing w:after="0" w:line="240" w:lineRule="auto"/>
        <w:jc w:val="both"/>
        <w:rPr>
          <w:rFonts w:ascii="Times New Roman" w:hAnsi="Times New Roman" w:cs="Times New Roman"/>
          <w:sz w:val="24"/>
          <w:szCs w:val="24"/>
        </w:rPr>
      </w:pPr>
    </w:p>
    <w:p w14:paraId="6AA71FC9" w14:textId="718B125D" w:rsidR="00E44F96" w:rsidRDefault="00E44F96" w:rsidP="00E44F96">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SÃO PAULO (Província). </w:t>
      </w:r>
      <w:r w:rsidRPr="00DD2FD1">
        <w:rPr>
          <w:rFonts w:ascii="Times New Roman" w:hAnsi="Times New Roman" w:cs="Times New Roman"/>
          <w:b/>
          <w:sz w:val="24"/>
          <w:szCs w:val="24"/>
        </w:rPr>
        <w:t>Discurso que o presidente da provincia de São Paulo dirigio á Assembléa Legislativa Provincial na abertura da sua sessão ordinaria em 7 de janeiro de 1838</w:t>
      </w:r>
      <w:r w:rsidRPr="007D71F2">
        <w:rPr>
          <w:rFonts w:ascii="Times New Roman" w:hAnsi="Times New Roman" w:cs="Times New Roman"/>
          <w:sz w:val="24"/>
          <w:szCs w:val="24"/>
        </w:rPr>
        <w:t>. S</w:t>
      </w:r>
      <w:r w:rsidR="00D554A5">
        <w:rPr>
          <w:rFonts w:ascii="Times New Roman" w:hAnsi="Times New Roman" w:cs="Times New Roman"/>
          <w:sz w:val="24"/>
          <w:szCs w:val="24"/>
        </w:rPr>
        <w:t>ão</w:t>
      </w:r>
      <w:r w:rsidRPr="007D71F2">
        <w:rPr>
          <w:rFonts w:ascii="Times New Roman" w:hAnsi="Times New Roman" w:cs="Times New Roman"/>
          <w:sz w:val="24"/>
          <w:szCs w:val="24"/>
        </w:rPr>
        <w:t xml:space="preserve"> Paulo</w:t>
      </w:r>
      <w:r w:rsidR="00D554A5">
        <w:rPr>
          <w:rFonts w:ascii="Times New Roman" w:hAnsi="Times New Roman" w:cs="Times New Roman"/>
          <w:sz w:val="24"/>
          <w:szCs w:val="24"/>
        </w:rPr>
        <w:t>:</w:t>
      </w:r>
      <w:r w:rsidRPr="007D71F2">
        <w:rPr>
          <w:rFonts w:ascii="Times New Roman" w:hAnsi="Times New Roman" w:cs="Times New Roman"/>
          <w:sz w:val="24"/>
          <w:szCs w:val="24"/>
        </w:rPr>
        <w:t xml:space="preserve"> na Typ. do Governo, 1838.</w:t>
      </w:r>
    </w:p>
    <w:p w14:paraId="287B52F0" w14:textId="77777777" w:rsidR="00E44F96" w:rsidRDefault="00E44F96" w:rsidP="00E44F96">
      <w:pPr>
        <w:shd w:val="clear" w:color="auto" w:fill="FFFFFF" w:themeFill="background1"/>
        <w:spacing w:after="0" w:line="240" w:lineRule="auto"/>
        <w:jc w:val="both"/>
        <w:rPr>
          <w:rFonts w:ascii="Times New Roman" w:hAnsi="Times New Roman" w:cs="Times New Roman"/>
          <w:sz w:val="24"/>
          <w:szCs w:val="24"/>
        </w:rPr>
      </w:pPr>
    </w:p>
    <w:p w14:paraId="1E2990C4" w14:textId="46298B59" w:rsidR="00E44F96" w:rsidRDefault="00E44F96" w:rsidP="00E44F96">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SÃO PAULO (Província) </w:t>
      </w:r>
      <w:r w:rsidRPr="00DD2FD1">
        <w:rPr>
          <w:rFonts w:ascii="Times New Roman" w:hAnsi="Times New Roman" w:cs="Times New Roman"/>
          <w:b/>
          <w:sz w:val="24"/>
          <w:szCs w:val="24"/>
        </w:rPr>
        <w:t>Discurso recitado pelo ex.mo presidente, Manoel Machado Nunes no dia 7 de janeiro de 1840 por occasião da abertura da Assembléa Legislativa Provincial</w:t>
      </w:r>
      <w:r w:rsidRPr="007D71F2">
        <w:rPr>
          <w:rFonts w:ascii="Times New Roman" w:hAnsi="Times New Roman" w:cs="Times New Roman"/>
          <w:sz w:val="24"/>
          <w:szCs w:val="24"/>
        </w:rPr>
        <w:t>. S</w:t>
      </w:r>
      <w:r w:rsidR="00D554A5">
        <w:rPr>
          <w:rFonts w:ascii="Times New Roman" w:hAnsi="Times New Roman" w:cs="Times New Roman"/>
          <w:sz w:val="24"/>
          <w:szCs w:val="24"/>
        </w:rPr>
        <w:t>ão</w:t>
      </w:r>
      <w:r w:rsidRPr="007D71F2">
        <w:rPr>
          <w:rFonts w:ascii="Times New Roman" w:hAnsi="Times New Roman" w:cs="Times New Roman"/>
          <w:sz w:val="24"/>
          <w:szCs w:val="24"/>
        </w:rPr>
        <w:t xml:space="preserve"> Paulo</w:t>
      </w:r>
      <w:r w:rsidR="00D554A5">
        <w:rPr>
          <w:rFonts w:ascii="Times New Roman" w:hAnsi="Times New Roman" w:cs="Times New Roman"/>
          <w:sz w:val="24"/>
          <w:szCs w:val="24"/>
        </w:rPr>
        <w:t>:</w:t>
      </w:r>
      <w:r w:rsidRPr="007D71F2">
        <w:rPr>
          <w:rFonts w:ascii="Times New Roman" w:hAnsi="Times New Roman" w:cs="Times New Roman"/>
          <w:sz w:val="24"/>
          <w:szCs w:val="24"/>
        </w:rPr>
        <w:t xml:space="preserve"> Typ. de Costa Silveira, 1840.</w:t>
      </w:r>
    </w:p>
    <w:p w14:paraId="3BA35EEF" w14:textId="77777777" w:rsidR="00E44F96" w:rsidRDefault="00E44F96" w:rsidP="00E44F96">
      <w:pPr>
        <w:shd w:val="clear" w:color="auto" w:fill="FFFFFF" w:themeFill="background1"/>
        <w:spacing w:after="0" w:line="240" w:lineRule="auto"/>
        <w:jc w:val="both"/>
        <w:rPr>
          <w:rFonts w:ascii="Times New Roman" w:hAnsi="Times New Roman" w:cs="Times New Roman"/>
          <w:sz w:val="24"/>
          <w:szCs w:val="24"/>
        </w:rPr>
      </w:pPr>
    </w:p>
    <w:p w14:paraId="057DC55A" w14:textId="4956DBC6" w:rsidR="00E44F96" w:rsidRDefault="00E44F96" w:rsidP="00E44F96">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SÃO PAULO (Província). </w:t>
      </w:r>
      <w:r w:rsidRPr="00DD2FD1">
        <w:rPr>
          <w:rFonts w:ascii="Times New Roman" w:hAnsi="Times New Roman" w:cs="Times New Roman"/>
          <w:b/>
          <w:sz w:val="24"/>
          <w:szCs w:val="24"/>
        </w:rPr>
        <w:t>Relatorio apresentado a Assembléa Legislativa Provincial de São Paulo pelo exmo presidente da mesma provincia, Manuel da Fonseca Lima e Silva, no dia 7 de janeiro de 1845</w:t>
      </w:r>
      <w:r w:rsidRPr="007D71F2">
        <w:rPr>
          <w:rFonts w:ascii="Times New Roman" w:hAnsi="Times New Roman" w:cs="Times New Roman"/>
          <w:sz w:val="24"/>
          <w:szCs w:val="24"/>
        </w:rPr>
        <w:t>. S</w:t>
      </w:r>
      <w:r w:rsidR="00D554A5">
        <w:rPr>
          <w:rFonts w:ascii="Times New Roman" w:hAnsi="Times New Roman" w:cs="Times New Roman"/>
          <w:sz w:val="24"/>
          <w:szCs w:val="24"/>
        </w:rPr>
        <w:t>ão</w:t>
      </w:r>
      <w:r w:rsidRPr="007D71F2">
        <w:rPr>
          <w:rFonts w:ascii="Times New Roman" w:hAnsi="Times New Roman" w:cs="Times New Roman"/>
          <w:sz w:val="24"/>
          <w:szCs w:val="24"/>
        </w:rPr>
        <w:t xml:space="preserve"> Paulo</w:t>
      </w:r>
      <w:r w:rsidR="00D554A5">
        <w:rPr>
          <w:rFonts w:ascii="Times New Roman" w:hAnsi="Times New Roman" w:cs="Times New Roman"/>
          <w:sz w:val="24"/>
          <w:szCs w:val="24"/>
        </w:rPr>
        <w:t>:</w:t>
      </w:r>
      <w:r w:rsidRPr="007D71F2">
        <w:rPr>
          <w:rFonts w:ascii="Times New Roman" w:hAnsi="Times New Roman" w:cs="Times New Roman"/>
          <w:sz w:val="24"/>
          <w:szCs w:val="24"/>
        </w:rPr>
        <w:t xml:space="preserve"> Typ. de Silva Sobral, 1845.</w:t>
      </w:r>
    </w:p>
    <w:p w14:paraId="4508CEF5" w14:textId="77777777" w:rsidR="00E44F96" w:rsidRDefault="00E44F96" w:rsidP="00E44F96">
      <w:pPr>
        <w:shd w:val="clear" w:color="auto" w:fill="FFFFFF" w:themeFill="background1"/>
        <w:spacing w:after="0" w:line="240" w:lineRule="auto"/>
        <w:jc w:val="both"/>
        <w:rPr>
          <w:rFonts w:ascii="Times New Roman" w:hAnsi="Times New Roman" w:cs="Times New Roman"/>
          <w:sz w:val="24"/>
          <w:szCs w:val="24"/>
        </w:rPr>
      </w:pPr>
    </w:p>
    <w:p w14:paraId="7DF86EDB" w14:textId="7028662C" w:rsidR="00E44F96" w:rsidRDefault="00E44F96" w:rsidP="00E44F96">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SÃO PAULO (Província</w:t>
      </w:r>
      <w:r w:rsidRPr="00DD2FD1">
        <w:rPr>
          <w:rFonts w:ascii="Times New Roman" w:hAnsi="Times New Roman" w:cs="Times New Roman"/>
          <w:b/>
          <w:sz w:val="24"/>
          <w:szCs w:val="24"/>
        </w:rPr>
        <w:t>). Relatorio apresentado á Assembléa Legislativa Provincial de São Paulo pelo exmo presidente da mesma provincia, Manoel da Fonseca Lima e Silva, no dia 7 de janeiro de 1846</w:t>
      </w:r>
      <w:r w:rsidRPr="007D71F2">
        <w:rPr>
          <w:rFonts w:ascii="Times New Roman" w:hAnsi="Times New Roman" w:cs="Times New Roman"/>
          <w:sz w:val="24"/>
          <w:szCs w:val="24"/>
        </w:rPr>
        <w:t>. S</w:t>
      </w:r>
      <w:r w:rsidR="00D554A5">
        <w:rPr>
          <w:rFonts w:ascii="Times New Roman" w:hAnsi="Times New Roman" w:cs="Times New Roman"/>
          <w:sz w:val="24"/>
          <w:szCs w:val="24"/>
        </w:rPr>
        <w:t>ão</w:t>
      </w:r>
      <w:r w:rsidRPr="007D71F2">
        <w:rPr>
          <w:rFonts w:ascii="Times New Roman" w:hAnsi="Times New Roman" w:cs="Times New Roman"/>
          <w:sz w:val="24"/>
          <w:szCs w:val="24"/>
        </w:rPr>
        <w:t xml:space="preserve"> Paulo</w:t>
      </w:r>
      <w:r w:rsidR="00D554A5">
        <w:rPr>
          <w:rFonts w:ascii="Times New Roman" w:hAnsi="Times New Roman" w:cs="Times New Roman"/>
          <w:sz w:val="24"/>
          <w:szCs w:val="24"/>
        </w:rPr>
        <w:t>:</w:t>
      </w:r>
      <w:r w:rsidRPr="007D71F2">
        <w:rPr>
          <w:rFonts w:ascii="Times New Roman" w:hAnsi="Times New Roman" w:cs="Times New Roman"/>
          <w:sz w:val="24"/>
          <w:szCs w:val="24"/>
        </w:rPr>
        <w:t xml:space="preserve"> Typ. de Silva Sobral, 1846.</w:t>
      </w:r>
    </w:p>
    <w:p w14:paraId="3EC1D04E" w14:textId="77777777" w:rsidR="00E44F96" w:rsidRDefault="00E44F96" w:rsidP="00E44F96">
      <w:pPr>
        <w:shd w:val="clear" w:color="auto" w:fill="FFFFFF" w:themeFill="background1"/>
        <w:spacing w:after="0" w:line="240" w:lineRule="auto"/>
        <w:jc w:val="both"/>
        <w:rPr>
          <w:rFonts w:ascii="Times New Roman" w:hAnsi="Times New Roman" w:cs="Times New Roman"/>
          <w:sz w:val="24"/>
          <w:szCs w:val="24"/>
        </w:rPr>
      </w:pPr>
    </w:p>
    <w:p w14:paraId="140A4FE1" w14:textId="56E50FE4" w:rsidR="00E44F96" w:rsidRPr="00E44F96" w:rsidRDefault="00E44F96" w:rsidP="00E44F96">
      <w:pPr>
        <w:shd w:val="clear" w:color="auto" w:fill="FFFFFF" w:themeFill="background1"/>
        <w:spacing w:after="0" w:line="240" w:lineRule="auto"/>
        <w:jc w:val="both"/>
        <w:rPr>
          <w:rFonts w:ascii="Times New Roman" w:hAnsi="Times New Roman" w:cs="Times New Roman"/>
          <w:sz w:val="24"/>
          <w:szCs w:val="24"/>
        </w:rPr>
      </w:pPr>
      <w:r w:rsidRPr="004663F6">
        <w:rPr>
          <w:rFonts w:ascii="Times New Roman" w:hAnsi="Times New Roman" w:cs="Times New Roman"/>
          <w:sz w:val="24"/>
          <w:szCs w:val="24"/>
        </w:rPr>
        <w:t>SÃO PAULO</w:t>
      </w:r>
      <w:r>
        <w:rPr>
          <w:rFonts w:ascii="Times New Roman" w:hAnsi="Times New Roman" w:cs="Times New Roman"/>
          <w:sz w:val="24"/>
          <w:szCs w:val="24"/>
        </w:rPr>
        <w:t xml:space="preserve"> (Província)</w:t>
      </w:r>
      <w:r w:rsidRPr="004663F6">
        <w:rPr>
          <w:rFonts w:ascii="Times New Roman" w:hAnsi="Times New Roman" w:cs="Times New Roman"/>
          <w:sz w:val="24"/>
          <w:szCs w:val="24"/>
        </w:rPr>
        <w:t xml:space="preserve">. </w:t>
      </w:r>
      <w:r w:rsidRPr="00DD2FD1">
        <w:rPr>
          <w:rFonts w:ascii="Times New Roman" w:hAnsi="Times New Roman" w:cs="Times New Roman"/>
          <w:b/>
          <w:sz w:val="24"/>
          <w:szCs w:val="24"/>
        </w:rPr>
        <w:t>Relatório apresentado á Assembléa Legislativa Provincial de S. Paulo pelo presidente da provincia, o exm. sr. dr. Antonio da Costa Pinto Silva, no dia 5 de fevereiro de 1871</w:t>
      </w:r>
      <w:r w:rsidRPr="004663F6">
        <w:rPr>
          <w:rFonts w:ascii="Times New Roman" w:hAnsi="Times New Roman" w:cs="Times New Roman"/>
          <w:sz w:val="24"/>
          <w:szCs w:val="24"/>
        </w:rPr>
        <w:t>. S</w:t>
      </w:r>
      <w:r w:rsidR="00D554A5">
        <w:rPr>
          <w:rFonts w:ascii="Times New Roman" w:hAnsi="Times New Roman" w:cs="Times New Roman"/>
          <w:sz w:val="24"/>
          <w:szCs w:val="24"/>
        </w:rPr>
        <w:t>ão</w:t>
      </w:r>
      <w:r w:rsidRPr="004663F6">
        <w:rPr>
          <w:rFonts w:ascii="Times New Roman" w:hAnsi="Times New Roman" w:cs="Times New Roman"/>
          <w:sz w:val="24"/>
          <w:szCs w:val="24"/>
        </w:rPr>
        <w:t xml:space="preserve"> Paulo: Typographia Americana, 1871.</w:t>
      </w:r>
    </w:p>
    <w:p w14:paraId="4C8DE5D9" w14:textId="77777777" w:rsidR="00F85703" w:rsidRPr="00E44F96" w:rsidRDefault="00F85703" w:rsidP="00A96179">
      <w:pPr>
        <w:shd w:val="clear" w:color="auto" w:fill="FFFFFF" w:themeFill="background1"/>
        <w:spacing w:after="0" w:line="240" w:lineRule="auto"/>
        <w:jc w:val="both"/>
        <w:rPr>
          <w:rFonts w:ascii="Times New Roman" w:hAnsi="Times New Roman" w:cs="Times New Roman"/>
          <w:sz w:val="24"/>
          <w:szCs w:val="24"/>
        </w:rPr>
      </w:pPr>
    </w:p>
    <w:p w14:paraId="0300CEE2" w14:textId="7D4B8674" w:rsidR="00E44F96" w:rsidRDefault="00E44F96" w:rsidP="00A96179">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SECRETRARIA DO GOVERNO DA PROVÍNCIA DE SÃO PAULO. </w:t>
      </w:r>
      <w:r w:rsidRPr="00DD2FD1">
        <w:rPr>
          <w:rFonts w:ascii="Times New Roman" w:hAnsi="Times New Roman" w:cs="Times New Roman"/>
          <w:b/>
          <w:sz w:val="24"/>
          <w:szCs w:val="24"/>
        </w:rPr>
        <w:t>Da Secretaria de Governo enviando o ofício do Provedor da Santa Casa de Misericórdia desta cidade, acompanhado do balanço da receita e despesa do respectivo hospital no exercício de 1869 a 1870</w:t>
      </w:r>
      <w:r>
        <w:rPr>
          <w:rFonts w:ascii="Times New Roman" w:hAnsi="Times New Roman" w:cs="Times New Roman"/>
          <w:sz w:val="24"/>
          <w:szCs w:val="24"/>
        </w:rPr>
        <w:t>. São Paulo</w:t>
      </w:r>
      <w:r w:rsidR="00D554A5">
        <w:rPr>
          <w:rFonts w:ascii="Times New Roman" w:hAnsi="Times New Roman" w:cs="Times New Roman"/>
          <w:sz w:val="24"/>
          <w:szCs w:val="24"/>
        </w:rPr>
        <w:t>: Typ. Americana,</w:t>
      </w:r>
      <w:r>
        <w:rPr>
          <w:rFonts w:ascii="Times New Roman" w:hAnsi="Times New Roman" w:cs="Times New Roman"/>
          <w:sz w:val="24"/>
          <w:szCs w:val="24"/>
        </w:rPr>
        <w:t xml:space="preserve"> 1871.</w:t>
      </w:r>
    </w:p>
    <w:p w14:paraId="5C0B356B" w14:textId="77777777" w:rsidR="0099569F" w:rsidRDefault="0099569F" w:rsidP="00A96179">
      <w:pPr>
        <w:shd w:val="clear" w:color="auto" w:fill="FFFFFF" w:themeFill="background1"/>
        <w:spacing w:after="0" w:line="240" w:lineRule="auto"/>
        <w:jc w:val="both"/>
        <w:rPr>
          <w:rFonts w:ascii="Times New Roman" w:hAnsi="Times New Roman" w:cs="Times New Roman"/>
          <w:sz w:val="24"/>
          <w:szCs w:val="24"/>
        </w:rPr>
      </w:pPr>
    </w:p>
    <w:p w14:paraId="7AB78A6C" w14:textId="3C0665AE" w:rsidR="00F85703" w:rsidRDefault="00F85703" w:rsidP="00A96179">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SOUZA, Rosa Fátima. </w:t>
      </w:r>
      <w:r w:rsidRPr="00F85703">
        <w:rPr>
          <w:rFonts w:ascii="Times New Roman" w:hAnsi="Times New Roman" w:cs="Times New Roman"/>
          <w:b/>
          <w:sz w:val="24"/>
          <w:szCs w:val="24"/>
        </w:rPr>
        <w:t>Alicerces da pátria</w:t>
      </w:r>
      <w:r>
        <w:rPr>
          <w:rFonts w:ascii="Times New Roman" w:hAnsi="Times New Roman" w:cs="Times New Roman"/>
          <w:sz w:val="24"/>
          <w:szCs w:val="24"/>
        </w:rPr>
        <w:t>. Campinas: Mercado de Letras, 2009.</w:t>
      </w:r>
    </w:p>
    <w:p w14:paraId="2F610474" w14:textId="77777777" w:rsidR="003E453F" w:rsidRDefault="003E453F" w:rsidP="00A96179">
      <w:pPr>
        <w:shd w:val="clear" w:color="auto" w:fill="FFFFFF" w:themeFill="background1"/>
        <w:spacing w:after="0" w:line="240" w:lineRule="auto"/>
        <w:jc w:val="both"/>
        <w:rPr>
          <w:rFonts w:ascii="Times New Roman" w:hAnsi="Times New Roman" w:cs="Times New Roman"/>
          <w:sz w:val="24"/>
          <w:szCs w:val="24"/>
        </w:rPr>
      </w:pPr>
    </w:p>
    <w:p w14:paraId="37F4966E" w14:textId="728716C9" w:rsidR="003E453F" w:rsidRPr="00D6479D" w:rsidRDefault="003E453F" w:rsidP="00A96179">
      <w:pPr>
        <w:shd w:val="clear" w:color="auto" w:fill="FFFFFF" w:themeFill="background1"/>
        <w:spacing w:after="0" w:line="240" w:lineRule="auto"/>
        <w:jc w:val="both"/>
        <w:rPr>
          <w:rFonts w:ascii="Times New Roman" w:hAnsi="Times New Roman" w:cs="Times New Roman"/>
          <w:sz w:val="24"/>
          <w:szCs w:val="24"/>
          <w:lang w:val="en-US"/>
        </w:rPr>
      </w:pPr>
      <w:r w:rsidRPr="00E97A05">
        <w:rPr>
          <w:rFonts w:ascii="Times New Roman" w:hAnsi="Times New Roman" w:cs="Times New Roman"/>
          <w:sz w:val="24"/>
          <w:szCs w:val="24"/>
        </w:rPr>
        <w:t xml:space="preserve">STEINMETZ, George. </w:t>
      </w:r>
      <w:r w:rsidRPr="00D6479D">
        <w:rPr>
          <w:rFonts w:ascii="Times New Roman" w:hAnsi="Times New Roman" w:cs="Times New Roman"/>
          <w:b/>
          <w:sz w:val="24"/>
          <w:szCs w:val="24"/>
          <w:lang w:val="en-US"/>
        </w:rPr>
        <w:t>Regulating the social</w:t>
      </w:r>
      <w:r w:rsidRPr="00D6479D">
        <w:rPr>
          <w:rFonts w:ascii="Times New Roman" w:hAnsi="Times New Roman" w:cs="Times New Roman"/>
          <w:sz w:val="24"/>
          <w:szCs w:val="24"/>
          <w:lang w:val="en-US"/>
        </w:rPr>
        <w:t>. Princeton: Princeton University Press, 1993.</w:t>
      </w:r>
    </w:p>
    <w:p w14:paraId="2CCB9484" w14:textId="77777777" w:rsidR="00FC300C" w:rsidRPr="00D6479D" w:rsidRDefault="00FC300C" w:rsidP="00A96179">
      <w:pPr>
        <w:shd w:val="clear" w:color="auto" w:fill="FFFFFF" w:themeFill="background1"/>
        <w:spacing w:after="0" w:line="240" w:lineRule="auto"/>
        <w:jc w:val="both"/>
        <w:rPr>
          <w:rFonts w:ascii="Times New Roman" w:hAnsi="Times New Roman" w:cs="Times New Roman"/>
          <w:sz w:val="24"/>
          <w:szCs w:val="24"/>
          <w:lang w:val="en-US"/>
        </w:rPr>
      </w:pPr>
    </w:p>
    <w:p w14:paraId="190D522A" w14:textId="07DB8C32" w:rsidR="00FC300C" w:rsidRDefault="00FC300C" w:rsidP="00A96179">
      <w:pPr>
        <w:shd w:val="clear" w:color="auto" w:fill="FFFFFF" w:themeFill="background1"/>
        <w:spacing w:after="0" w:line="240" w:lineRule="auto"/>
        <w:jc w:val="both"/>
        <w:rPr>
          <w:rFonts w:ascii="Times New Roman" w:hAnsi="Times New Roman" w:cs="Times New Roman"/>
          <w:sz w:val="24"/>
          <w:szCs w:val="24"/>
        </w:rPr>
      </w:pPr>
      <w:r w:rsidRPr="00D6479D">
        <w:rPr>
          <w:rFonts w:ascii="Times New Roman" w:hAnsi="Times New Roman" w:cs="Times New Roman"/>
          <w:sz w:val="24"/>
          <w:szCs w:val="24"/>
          <w:lang w:val="en-US"/>
        </w:rPr>
        <w:t xml:space="preserve">STRAND, Michael. The genesis and structure of moral universalism: social justice in Victorian Britain, 1834–1901. </w:t>
      </w:r>
      <w:r w:rsidRPr="00FC300C">
        <w:rPr>
          <w:rFonts w:ascii="Times New Roman" w:hAnsi="Times New Roman" w:cs="Times New Roman"/>
          <w:b/>
          <w:sz w:val="24"/>
          <w:szCs w:val="24"/>
        </w:rPr>
        <w:t>Theory and Society</w:t>
      </w:r>
      <w:r w:rsidRPr="00FC300C">
        <w:rPr>
          <w:rFonts w:ascii="Times New Roman" w:hAnsi="Times New Roman" w:cs="Times New Roman"/>
          <w:sz w:val="24"/>
          <w:szCs w:val="24"/>
        </w:rPr>
        <w:t>, v. 44, 2015.</w:t>
      </w:r>
    </w:p>
    <w:p w14:paraId="0A619825" w14:textId="77777777" w:rsidR="00B80BF1" w:rsidRDefault="00B80BF1" w:rsidP="00A96179">
      <w:pPr>
        <w:shd w:val="clear" w:color="auto" w:fill="FFFFFF" w:themeFill="background1"/>
        <w:spacing w:after="0" w:line="240" w:lineRule="auto"/>
        <w:jc w:val="both"/>
        <w:rPr>
          <w:rFonts w:ascii="Times New Roman" w:hAnsi="Times New Roman" w:cs="Times New Roman"/>
          <w:sz w:val="24"/>
          <w:szCs w:val="24"/>
        </w:rPr>
      </w:pPr>
    </w:p>
    <w:p w14:paraId="0CB24256" w14:textId="08D74519" w:rsidR="004663F6" w:rsidRPr="00AB6150" w:rsidRDefault="00B80BF1" w:rsidP="00A96179">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XAVIER, João Theodoro. </w:t>
      </w:r>
      <w:r w:rsidRPr="00B80BF1">
        <w:rPr>
          <w:rFonts w:ascii="Times New Roman" w:hAnsi="Times New Roman" w:cs="Times New Roman"/>
          <w:b/>
          <w:sz w:val="24"/>
          <w:szCs w:val="24"/>
        </w:rPr>
        <w:t>Relatorio apresentado á Assembléa Legislativa Provincial de S. Paulo no dia 14 de fevereiro de 1875</w:t>
      </w:r>
      <w:r w:rsidRPr="00B80BF1">
        <w:rPr>
          <w:rFonts w:ascii="Times New Roman" w:hAnsi="Times New Roman" w:cs="Times New Roman"/>
          <w:sz w:val="24"/>
          <w:szCs w:val="24"/>
        </w:rPr>
        <w:t>. São Paulo: Typ. do Diário, 1875.</w:t>
      </w:r>
    </w:p>
    <w:sectPr w:rsidR="004663F6" w:rsidRPr="00AB6150">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B01ECA" w14:textId="77777777" w:rsidR="00BB25F3" w:rsidRDefault="00BB25F3" w:rsidP="001E480E">
      <w:pPr>
        <w:spacing w:after="0" w:line="240" w:lineRule="auto"/>
      </w:pPr>
      <w:r>
        <w:separator/>
      </w:r>
    </w:p>
  </w:endnote>
  <w:endnote w:type="continuationSeparator" w:id="0">
    <w:p w14:paraId="6DB670AF" w14:textId="77777777" w:rsidR="00BB25F3" w:rsidRDefault="00BB25F3" w:rsidP="001E4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ernhardModBT,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4808877"/>
      <w:docPartObj>
        <w:docPartGallery w:val="Page Numbers (Bottom of Page)"/>
        <w:docPartUnique/>
      </w:docPartObj>
    </w:sdtPr>
    <w:sdtEndPr>
      <w:rPr>
        <w:rFonts w:ascii="Times New Roman" w:hAnsi="Times New Roman" w:cs="Times New Roman"/>
      </w:rPr>
    </w:sdtEndPr>
    <w:sdtContent>
      <w:p w14:paraId="17C8523B" w14:textId="6733D391" w:rsidR="00FE1601" w:rsidRPr="00FE1601" w:rsidRDefault="00FE1601">
        <w:pPr>
          <w:pStyle w:val="Rodap"/>
          <w:jc w:val="right"/>
          <w:rPr>
            <w:rFonts w:ascii="Times New Roman" w:hAnsi="Times New Roman" w:cs="Times New Roman"/>
          </w:rPr>
        </w:pPr>
        <w:r w:rsidRPr="00FE1601">
          <w:rPr>
            <w:rFonts w:ascii="Times New Roman" w:hAnsi="Times New Roman" w:cs="Times New Roman"/>
          </w:rPr>
          <w:fldChar w:fldCharType="begin"/>
        </w:r>
        <w:r w:rsidRPr="00FE1601">
          <w:rPr>
            <w:rFonts w:ascii="Times New Roman" w:hAnsi="Times New Roman" w:cs="Times New Roman"/>
          </w:rPr>
          <w:instrText>PAGE   \* MERGEFORMAT</w:instrText>
        </w:r>
        <w:r w:rsidRPr="00FE1601">
          <w:rPr>
            <w:rFonts w:ascii="Times New Roman" w:hAnsi="Times New Roman" w:cs="Times New Roman"/>
          </w:rPr>
          <w:fldChar w:fldCharType="separate"/>
        </w:r>
        <w:r w:rsidR="009D0259">
          <w:rPr>
            <w:rFonts w:ascii="Times New Roman" w:hAnsi="Times New Roman" w:cs="Times New Roman"/>
            <w:noProof/>
          </w:rPr>
          <w:t>1</w:t>
        </w:r>
        <w:r w:rsidRPr="00FE1601">
          <w:rPr>
            <w:rFonts w:ascii="Times New Roman" w:hAnsi="Times New Roman" w:cs="Times New Roman"/>
          </w:rPr>
          <w:fldChar w:fldCharType="end"/>
        </w:r>
      </w:p>
    </w:sdtContent>
  </w:sdt>
  <w:p w14:paraId="3A540FED" w14:textId="77777777" w:rsidR="00FE1601" w:rsidRDefault="00FE160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28973" w14:textId="77777777" w:rsidR="00BB25F3" w:rsidRDefault="00BB25F3" w:rsidP="001E480E">
      <w:pPr>
        <w:spacing w:after="0" w:line="240" w:lineRule="auto"/>
      </w:pPr>
      <w:r>
        <w:separator/>
      </w:r>
    </w:p>
  </w:footnote>
  <w:footnote w:type="continuationSeparator" w:id="0">
    <w:p w14:paraId="642C7B19" w14:textId="77777777" w:rsidR="00BB25F3" w:rsidRDefault="00BB25F3" w:rsidP="001E480E">
      <w:pPr>
        <w:spacing w:after="0" w:line="240" w:lineRule="auto"/>
      </w:pPr>
      <w:r>
        <w:continuationSeparator/>
      </w:r>
    </w:p>
  </w:footnote>
  <w:footnote w:id="1">
    <w:p w14:paraId="26E6286D" w14:textId="77777777" w:rsidR="001E1A78" w:rsidRDefault="001E1A78" w:rsidP="001E1A78">
      <w:pPr>
        <w:pStyle w:val="Textodenotaderodap"/>
        <w:jc w:val="both"/>
      </w:pPr>
      <w:r>
        <w:rPr>
          <w:rStyle w:val="Refdenotaderodap"/>
        </w:rPr>
        <w:footnoteRef/>
      </w:r>
      <w:r>
        <w:t xml:space="preserve"> Por decisão do governo provincial e mediante contrato, em 1870,</w:t>
      </w:r>
      <w:r w:rsidRPr="00C946F2">
        <w:t xml:space="preserve"> o Seminário da Glória foi </w:t>
      </w:r>
      <w:r>
        <w:t>cedido às</w:t>
      </w:r>
      <w:r w:rsidRPr="00C946F2">
        <w:t xml:space="preserve"> Irmãs de São José</w:t>
      </w:r>
      <w:r>
        <w:t xml:space="preserve"> que assumiram sua direção</w:t>
      </w:r>
      <w:r w:rsidRPr="00C946F2">
        <w:t xml:space="preserve"> (SÃO PAULO, 1871)</w:t>
      </w:r>
      <w:r>
        <w:t>.  C</w:t>
      </w:r>
      <w:r w:rsidRPr="00C946F2">
        <w:t xml:space="preserve">onforme </w:t>
      </w:r>
      <w:r>
        <w:t>os</w:t>
      </w:r>
      <w:r w:rsidRPr="00C946F2">
        <w:t xml:space="preserve"> sucessivos relatórios dos presidentes de estado</w:t>
      </w:r>
      <w:r>
        <w:t xml:space="preserve"> há informes sobre a permanência da congregação das Irmãs de São José à frente do seminário até 1930, pelo menos.</w:t>
      </w:r>
    </w:p>
  </w:footnote>
  <w:footnote w:id="2">
    <w:p w14:paraId="66A9B244" w14:textId="77777777" w:rsidR="001E1A78" w:rsidRPr="004E5A09" w:rsidRDefault="001E1A78" w:rsidP="001E1A78">
      <w:pPr>
        <w:pStyle w:val="Textodenotaderodap"/>
        <w:jc w:val="both"/>
      </w:pPr>
      <w:r w:rsidRPr="004E5A09">
        <w:rPr>
          <w:rStyle w:val="Refdenotaderodap"/>
        </w:rPr>
        <w:footnoteRef/>
      </w:r>
      <w:r w:rsidRPr="004E5A09">
        <w:t xml:space="preserve"> O Instituto de Educandos Artífices foi criado pela Lei n. 26</w:t>
      </w:r>
      <w:r w:rsidR="00793FB6">
        <w:t xml:space="preserve"> de 05/07/1869.</w:t>
      </w:r>
    </w:p>
  </w:footnote>
  <w:footnote w:id="3">
    <w:p w14:paraId="1728BE49" w14:textId="77777777" w:rsidR="001E480E" w:rsidRPr="00AA4E3D" w:rsidRDefault="001E480E" w:rsidP="001E480E">
      <w:pPr>
        <w:pStyle w:val="Textodenotaderodap"/>
        <w:jc w:val="both"/>
      </w:pPr>
      <w:r w:rsidRPr="00AA4E3D">
        <w:rPr>
          <w:rStyle w:val="Refdenotaderodap"/>
        </w:rPr>
        <w:footnoteRef/>
      </w:r>
      <w:r w:rsidRPr="00AA4E3D">
        <w:t xml:space="preserve"> O estatuto reformulado da Associação Protetora da Infância Desvalida, mantenedora do Instituto D. Ana Rosa, ainda reiterava a data de reconhecimento de sua primeira versão como sendo de cinco de janeiro de 1875, quando fora aprovado pelo governo da província (CONGRESSO, 1912, p. 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C5A97"/>
    <w:multiLevelType w:val="hybridMultilevel"/>
    <w:tmpl w:val="44CE21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31667CF"/>
    <w:multiLevelType w:val="hybridMultilevel"/>
    <w:tmpl w:val="ED22AF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015624A"/>
    <w:multiLevelType w:val="hybridMultilevel"/>
    <w:tmpl w:val="E2EAC3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87E131D"/>
    <w:multiLevelType w:val="hybridMultilevel"/>
    <w:tmpl w:val="0B7CE1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80E"/>
    <w:rsid w:val="000002F0"/>
    <w:rsid w:val="0000060F"/>
    <w:rsid w:val="0000151B"/>
    <w:rsid w:val="000030AD"/>
    <w:rsid w:val="00004B59"/>
    <w:rsid w:val="000056DE"/>
    <w:rsid w:val="00012C93"/>
    <w:rsid w:val="00012D69"/>
    <w:rsid w:val="00015281"/>
    <w:rsid w:val="000162E9"/>
    <w:rsid w:val="00016311"/>
    <w:rsid w:val="0001643D"/>
    <w:rsid w:val="000170D4"/>
    <w:rsid w:val="000173ED"/>
    <w:rsid w:val="00021016"/>
    <w:rsid w:val="00021B53"/>
    <w:rsid w:val="00024E7D"/>
    <w:rsid w:val="00025E47"/>
    <w:rsid w:val="000336ED"/>
    <w:rsid w:val="000340DE"/>
    <w:rsid w:val="000355E8"/>
    <w:rsid w:val="000411FF"/>
    <w:rsid w:val="0004450B"/>
    <w:rsid w:val="00044B1F"/>
    <w:rsid w:val="000450E7"/>
    <w:rsid w:val="00045231"/>
    <w:rsid w:val="00047113"/>
    <w:rsid w:val="00047B9F"/>
    <w:rsid w:val="00050148"/>
    <w:rsid w:val="00052906"/>
    <w:rsid w:val="000565A5"/>
    <w:rsid w:val="0006270F"/>
    <w:rsid w:val="00062E07"/>
    <w:rsid w:val="00064DD5"/>
    <w:rsid w:val="00065026"/>
    <w:rsid w:val="00066725"/>
    <w:rsid w:val="00072B4B"/>
    <w:rsid w:val="000731A0"/>
    <w:rsid w:val="00073CF3"/>
    <w:rsid w:val="00073E9C"/>
    <w:rsid w:val="00075511"/>
    <w:rsid w:val="000761EA"/>
    <w:rsid w:val="00077673"/>
    <w:rsid w:val="00080CDE"/>
    <w:rsid w:val="00082A59"/>
    <w:rsid w:val="00084BBC"/>
    <w:rsid w:val="000869FB"/>
    <w:rsid w:val="0008733C"/>
    <w:rsid w:val="00090B86"/>
    <w:rsid w:val="00092546"/>
    <w:rsid w:val="000943DA"/>
    <w:rsid w:val="000954A2"/>
    <w:rsid w:val="000957E2"/>
    <w:rsid w:val="000A256A"/>
    <w:rsid w:val="000A388B"/>
    <w:rsid w:val="000A531E"/>
    <w:rsid w:val="000A60E5"/>
    <w:rsid w:val="000A6CAE"/>
    <w:rsid w:val="000B0529"/>
    <w:rsid w:val="000B2158"/>
    <w:rsid w:val="000B2F50"/>
    <w:rsid w:val="000B31C7"/>
    <w:rsid w:val="000C011F"/>
    <w:rsid w:val="000C08C0"/>
    <w:rsid w:val="000C5FA8"/>
    <w:rsid w:val="000C79C8"/>
    <w:rsid w:val="000D1385"/>
    <w:rsid w:val="000D2FD1"/>
    <w:rsid w:val="000D4187"/>
    <w:rsid w:val="000D4F51"/>
    <w:rsid w:val="000D5BB2"/>
    <w:rsid w:val="000D7575"/>
    <w:rsid w:val="000D77B5"/>
    <w:rsid w:val="000D799A"/>
    <w:rsid w:val="000E084C"/>
    <w:rsid w:val="000E3235"/>
    <w:rsid w:val="000E41BF"/>
    <w:rsid w:val="000E6910"/>
    <w:rsid w:val="000F00A0"/>
    <w:rsid w:val="000F0216"/>
    <w:rsid w:val="000F0E90"/>
    <w:rsid w:val="000F627C"/>
    <w:rsid w:val="000F6338"/>
    <w:rsid w:val="000F6660"/>
    <w:rsid w:val="001011FB"/>
    <w:rsid w:val="00101707"/>
    <w:rsid w:val="001017C7"/>
    <w:rsid w:val="001050BB"/>
    <w:rsid w:val="00112162"/>
    <w:rsid w:val="0011273F"/>
    <w:rsid w:val="00116725"/>
    <w:rsid w:val="00121088"/>
    <w:rsid w:val="001230CF"/>
    <w:rsid w:val="001237BA"/>
    <w:rsid w:val="00123F4B"/>
    <w:rsid w:val="0012519A"/>
    <w:rsid w:val="00125248"/>
    <w:rsid w:val="001329F2"/>
    <w:rsid w:val="00132C1E"/>
    <w:rsid w:val="0013378D"/>
    <w:rsid w:val="00140543"/>
    <w:rsid w:val="00140D3F"/>
    <w:rsid w:val="00142D31"/>
    <w:rsid w:val="00143E8D"/>
    <w:rsid w:val="00147C8E"/>
    <w:rsid w:val="001518F8"/>
    <w:rsid w:val="00154F92"/>
    <w:rsid w:val="00156673"/>
    <w:rsid w:val="00156E4F"/>
    <w:rsid w:val="00163DC4"/>
    <w:rsid w:val="001640F9"/>
    <w:rsid w:val="00165583"/>
    <w:rsid w:val="001737C3"/>
    <w:rsid w:val="00173F17"/>
    <w:rsid w:val="001802EE"/>
    <w:rsid w:val="0019016E"/>
    <w:rsid w:val="001902C0"/>
    <w:rsid w:val="00190F0F"/>
    <w:rsid w:val="00193E13"/>
    <w:rsid w:val="00197B04"/>
    <w:rsid w:val="00197EE6"/>
    <w:rsid w:val="001A26F8"/>
    <w:rsid w:val="001A3359"/>
    <w:rsid w:val="001A3544"/>
    <w:rsid w:val="001A3B84"/>
    <w:rsid w:val="001B0142"/>
    <w:rsid w:val="001B0F7E"/>
    <w:rsid w:val="001B17AB"/>
    <w:rsid w:val="001B6600"/>
    <w:rsid w:val="001B69EE"/>
    <w:rsid w:val="001B6D77"/>
    <w:rsid w:val="001C0B9F"/>
    <w:rsid w:val="001C5543"/>
    <w:rsid w:val="001D6B62"/>
    <w:rsid w:val="001D74C5"/>
    <w:rsid w:val="001E0CAC"/>
    <w:rsid w:val="001E1A78"/>
    <w:rsid w:val="001E1C82"/>
    <w:rsid w:val="001E2CCC"/>
    <w:rsid w:val="001E331F"/>
    <w:rsid w:val="001E480E"/>
    <w:rsid w:val="001E5331"/>
    <w:rsid w:val="001F007E"/>
    <w:rsid w:val="001F45FA"/>
    <w:rsid w:val="001F461F"/>
    <w:rsid w:val="001F49C7"/>
    <w:rsid w:val="00200C25"/>
    <w:rsid w:val="00203DF8"/>
    <w:rsid w:val="00215356"/>
    <w:rsid w:val="00215CF4"/>
    <w:rsid w:val="0022660A"/>
    <w:rsid w:val="00232A8D"/>
    <w:rsid w:val="002334D0"/>
    <w:rsid w:val="00236126"/>
    <w:rsid w:val="00236FC9"/>
    <w:rsid w:val="00240FC9"/>
    <w:rsid w:val="00243A06"/>
    <w:rsid w:val="00245DAE"/>
    <w:rsid w:val="00246EFC"/>
    <w:rsid w:val="002470EB"/>
    <w:rsid w:val="0025018D"/>
    <w:rsid w:val="0025027E"/>
    <w:rsid w:val="002520CA"/>
    <w:rsid w:val="00252DF7"/>
    <w:rsid w:val="0025433B"/>
    <w:rsid w:val="00261510"/>
    <w:rsid w:val="00262925"/>
    <w:rsid w:val="00266AB3"/>
    <w:rsid w:val="00266E4E"/>
    <w:rsid w:val="002709C5"/>
    <w:rsid w:val="00270AF0"/>
    <w:rsid w:val="00272213"/>
    <w:rsid w:val="0027697D"/>
    <w:rsid w:val="0028299C"/>
    <w:rsid w:val="00282E4F"/>
    <w:rsid w:val="0028409D"/>
    <w:rsid w:val="002843EE"/>
    <w:rsid w:val="002844DD"/>
    <w:rsid w:val="002878A3"/>
    <w:rsid w:val="00290838"/>
    <w:rsid w:val="0029114A"/>
    <w:rsid w:val="00292BB7"/>
    <w:rsid w:val="00294282"/>
    <w:rsid w:val="00295584"/>
    <w:rsid w:val="002A3CE6"/>
    <w:rsid w:val="002A40E6"/>
    <w:rsid w:val="002A67A1"/>
    <w:rsid w:val="002A7EC6"/>
    <w:rsid w:val="002A7F9C"/>
    <w:rsid w:val="002B09C9"/>
    <w:rsid w:val="002B2AC7"/>
    <w:rsid w:val="002C162F"/>
    <w:rsid w:val="002C17F5"/>
    <w:rsid w:val="002C2333"/>
    <w:rsid w:val="002C63EF"/>
    <w:rsid w:val="002C6EED"/>
    <w:rsid w:val="002C73DC"/>
    <w:rsid w:val="002D29FE"/>
    <w:rsid w:val="002D3FDD"/>
    <w:rsid w:val="002E2666"/>
    <w:rsid w:val="002E598D"/>
    <w:rsid w:val="002E6198"/>
    <w:rsid w:val="002E6660"/>
    <w:rsid w:val="002E7406"/>
    <w:rsid w:val="002F069B"/>
    <w:rsid w:val="002F213D"/>
    <w:rsid w:val="002F23CC"/>
    <w:rsid w:val="002F24B8"/>
    <w:rsid w:val="002F407C"/>
    <w:rsid w:val="002F651A"/>
    <w:rsid w:val="0030134C"/>
    <w:rsid w:val="003024B7"/>
    <w:rsid w:val="00302A6D"/>
    <w:rsid w:val="00304147"/>
    <w:rsid w:val="00305A16"/>
    <w:rsid w:val="0030660D"/>
    <w:rsid w:val="0030727F"/>
    <w:rsid w:val="00307980"/>
    <w:rsid w:val="00310D41"/>
    <w:rsid w:val="00311ACB"/>
    <w:rsid w:val="00311F6D"/>
    <w:rsid w:val="003138EF"/>
    <w:rsid w:val="00313C1B"/>
    <w:rsid w:val="00315679"/>
    <w:rsid w:val="00317E4D"/>
    <w:rsid w:val="00320C3C"/>
    <w:rsid w:val="003242BA"/>
    <w:rsid w:val="00324332"/>
    <w:rsid w:val="00324CEA"/>
    <w:rsid w:val="00324E30"/>
    <w:rsid w:val="00332280"/>
    <w:rsid w:val="00332F28"/>
    <w:rsid w:val="0033627C"/>
    <w:rsid w:val="0033656E"/>
    <w:rsid w:val="00336C4F"/>
    <w:rsid w:val="0034213A"/>
    <w:rsid w:val="00343847"/>
    <w:rsid w:val="003448A5"/>
    <w:rsid w:val="00344E2B"/>
    <w:rsid w:val="003468CB"/>
    <w:rsid w:val="003472BF"/>
    <w:rsid w:val="003555D4"/>
    <w:rsid w:val="003566F4"/>
    <w:rsid w:val="00360F15"/>
    <w:rsid w:val="003612C1"/>
    <w:rsid w:val="0036144E"/>
    <w:rsid w:val="00361656"/>
    <w:rsid w:val="00361C89"/>
    <w:rsid w:val="00362777"/>
    <w:rsid w:val="0036457D"/>
    <w:rsid w:val="003657C0"/>
    <w:rsid w:val="00366C5E"/>
    <w:rsid w:val="00372FD4"/>
    <w:rsid w:val="00374DB8"/>
    <w:rsid w:val="00375772"/>
    <w:rsid w:val="00375877"/>
    <w:rsid w:val="003770E8"/>
    <w:rsid w:val="003777D8"/>
    <w:rsid w:val="00382CC2"/>
    <w:rsid w:val="00383BE7"/>
    <w:rsid w:val="0038562D"/>
    <w:rsid w:val="00387B94"/>
    <w:rsid w:val="003928D8"/>
    <w:rsid w:val="00394ACD"/>
    <w:rsid w:val="0039540A"/>
    <w:rsid w:val="00396575"/>
    <w:rsid w:val="003A04AE"/>
    <w:rsid w:val="003A1774"/>
    <w:rsid w:val="003A1FDC"/>
    <w:rsid w:val="003A2E30"/>
    <w:rsid w:val="003A49B1"/>
    <w:rsid w:val="003A4C58"/>
    <w:rsid w:val="003A5AA3"/>
    <w:rsid w:val="003A5AC7"/>
    <w:rsid w:val="003B73C7"/>
    <w:rsid w:val="003C0A25"/>
    <w:rsid w:val="003C194F"/>
    <w:rsid w:val="003C1D95"/>
    <w:rsid w:val="003D0BF7"/>
    <w:rsid w:val="003D1B5F"/>
    <w:rsid w:val="003D26A4"/>
    <w:rsid w:val="003E3E18"/>
    <w:rsid w:val="003E453F"/>
    <w:rsid w:val="003E7137"/>
    <w:rsid w:val="003F170D"/>
    <w:rsid w:val="003F196C"/>
    <w:rsid w:val="003F1C74"/>
    <w:rsid w:val="003F34E3"/>
    <w:rsid w:val="003F37EE"/>
    <w:rsid w:val="003F3EA9"/>
    <w:rsid w:val="003F4881"/>
    <w:rsid w:val="003F55F6"/>
    <w:rsid w:val="003F7656"/>
    <w:rsid w:val="00403D4E"/>
    <w:rsid w:val="00404AA3"/>
    <w:rsid w:val="00407034"/>
    <w:rsid w:val="00412DC8"/>
    <w:rsid w:val="00413915"/>
    <w:rsid w:val="00415D6E"/>
    <w:rsid w:val="004171B8"/>
    <w:rsid w:val="004201F9"/>
    <w:rsid w:val="0042203B"/>
    <w:rsid w:val="00422873"/>
    <w:rsid w:val="004263E0"/>
    <w:rsid w:val="0043030B"/>
    <w:rsid w:val="00432326"/>
    <w:rsid w:val="00440768"/>
    <w:rsid w:val="00440C34"/>
    <w:rsid w:val="00443768"/>
    <w:rsid w:val="00443B25"/>
    <w:rsid w:val="00452495"/>
    <w:rsid w:val="00453233"/>
    <w:rsid w:val="0045419B"/>
    <w:rsid w:val="00457693"/>
    <w:rsid w:val="004578CC"/>
    <w:rsid w:val="0046051E"/>
    <w:rsid w:val="00460A1F"/>
    <w:rsid w:val="00460B58"/>
    <w:rsid w:val="00461A3A"/>
    <w:rsid w:val="00463A16"/>
    <w:rsid w:val="00463BB8"/>
    <w:rsid w:val="004640EA"/>
    <w:rsid w:val="0046575F"/>
    <w:rsid w:val="004663F6"/>
    <w:rsid w:val="00470CCA"/>
    <w:rsid w:val="00476CCE"/>
    <w:rsid w:val="00480427"/>
    <w:rsid w:val="00480B34"/>
    <w:rsid w:val="00481021"/>
    <w:rsid w:val="004825D4"/>
    <w:rsid w:val="00482F1C"/>
    <w:rsid w:val="0048652D"/>
    <w:rsid w:val="00492562"/>
    <w:rsid w:val="00495025"/>
    <w:rsid w:val="00496A99"/>
    <w:rsid w:val="00497FCC"/>
    <w:rsid w:val="004A0CF1"/>
    <w:rsid w:val="004A18F5"/>
    <w:rsid w:val="004A5FF9"/>
    <w:rsid w:val="004A674C"/>
    <w:rsid w:val="004B1289"/>
    <w:rsid w:val="004B456C"/>
    <w:rsid w:val="004B5C07"/>
    <w:rsid w:val="004B5EA2"/>
    <w:rsid w:val="004B603F"/>
    <w:rsid w:val="004B66B0"/>
    <w:rsid w:val="004B6701"/>
    <w:rsid w:val="004C007D"/>
    <w:rsid w:val="004C6BB4"/>
    <w:rsid w:val="004D41BB"/>
    <w:rsid w:val="004D6465"/>
    <w:rsid w:val="004D7438"/>
    <w:rsid w:val="004E2D6B"/>
    <w:rsid w:val="004E34F2"/>
    <w:rsid w:val="004E4168"/>
    <w:rsid w:val="004F09FB"/>
    <w:rsid w:val="004F425F"/>
    <w:rsid w:val="004F70A2"/>
    <w:rsid w:val="004F71A4"/>
    <w:rsid w:val="005030A2"/>
    <w:rsid w:val="0050759B"/>
    <w:rsid w:val="00513477"/>
    <w:rsid w:val="00515714"/>
    <w:rsid w:val="00515932"/>
    <w:rsid w:val="0051651E"/>
    <w:rsid w:val="00516980"/>
    <w:rsid w:val="00522D41"/>
    <w:rsid w:val="0052475D"/>
    <w:rsid w:val="00526FA5"/>
    <w:rsid w:val="00536E7D"/>
    <w:rsid w:val="00536F26"/>
    <w:rsid w:val="00537A0F"/>
    <w:rsid w:val="005409A1"/>
    <w:rsid w:val="00541B1A"/>
    <w:rsid w:val="0055104F"/>
    <w:rsid w:val="0055152F"/>
    <w:rsid w:val="00557D48"/>
    <w:rsid w:val="005611C8"/>
    <w:rsid w:val="00561822"/>
    <w:rsid w:val="00563354"/>
    <w:rsid w:val="0056431A"/>
    <w:rsid w:val="0056610C"/>
    <w:rsid w:val="005714E2"/>
    <w:rsid w:val="00572F0F"/>
    <w:rsid w:val="0057556F"/>
    <w:rsid w:val="0057568B"/>
    <w:rsid w:val="00577111"/>
    <w:rsid w:val="00584687"/>
    <w:rsid w:val="0058654C"/>
    <w:rsid w:val="00591D34"/>
    <w:rsid w:val="0059261F"/>
    <w:rsid w:val="005941AD"/>
    <w:rsid w:val="0059549E"/>
    <w:rsid w:val="00595DC3"/>
    <w:rsid w:val="00597268"/>
    <w:rsid w:val="005A1BAB"/>
    <w:rsid w:val="005B012F"/>
    <w:rsid w:val="005B14BF"/>
    <w:rsid w:val="005B14ED"/>
    <w:rsid w:val="005B4639"/>
    <w:rsid w:val="005C285A"/>
    <w:rsid w:val="005C2A69"/>
    <w:rsid w:val="005C2DDB"/>
    <w:rsid w:val="005C4695"/>
    <w:rsid w:val="005D22A6"/>
    <w:rsid w:val="005D2765"/>
    <w:rsid w:val="005D5B1B"/>
    <w:rsid w:val="005D7F1E"/>
    <w:rsid w:val="005E073D"/>
    <w:rsid w:val="005E42F7"/>
    <w:rsid w:val="005F046E"/>
    <w:rsid w:val="005F0E70"/>
    <w:rsid w:val="005F1311"/>
    <w:rsid w:val="005F3FBB"/>
    <w:rsid w:val="005F6B7D"/>
    <w:rsid w:val="006006B0"/>
    <w:rsid w:val="006009F0"/>
    <w:rsid w:val="006048D5"/>
    <w:rsid w:val="00607087"/>
    <w:rsid w:val="00607856"/>
    <w:rsid w:val="006163E2"/>
    <w:rsid w:val="006211E9"/>
    <w:rsid w:val="00622508"/>
    <w:rsid w:val="006238E2"/>
    <w:rsid w:val="00623DA9"/>
    <w:rsid w:val="0062620D"/>
    <w:rsid w:val="006327EA"/>
    <w:rsid w:val="00632965"/>
    <w:rsid w:val="00636719"/>
    <w:rsid w:val="00637DF4"/>
    <w:rsid w:val="006406A6"/>
    <w:rsid w:val="00641197"/>
    <w:rsid w:val="00643973"/>
    <w:rsid w:val="00645353"/>
    <w:rsid w:val="00645769"/>
    <w:rsid w:val="00646793"/>
    <w:rsid w:val="0065451C"/>
    <w:rsid w:val="00657D25"/>
    <w:rsid w:val="006679EE"/>
    <w:rsid w:val="00667F2E"/>
    <w:rsid w:val="00670F91"/>
    <w:rsid w:val="006711C1"/>
    <w:rsid w:val="00671BEB"/>
    <w:rsid w:val="00672625"/>
    <w:rsid w:val="006751C8"/>
    <w:rsid w:val="0067781F"/>
    <w:rsid w:val="00682CA5"/>
    <w:rsid w:val="00683433"/>
    <w:rsid w:val="0068421F"/>
    <w:rsid w:val="006923BB"/>
    <w:rsid w:val="00692608"/>
    <w:rsid w:val="006A11AC"/>
    <w:rsid w:val="006A4049"/>
    <w:rsid w:val="006A48BE"/>
    <w:rsid w:val="006A4A06"/>
    <w:rsid w:val="006A4E91"/>
    <w:rsid w:val="006A5C67"/>
    <w:rsid w:val="006A70AF"/>
    <w:rsid w:val="006B006A"/>
    <w:rsid w:val="006B02E5"/>
    <w:rsid w:val="006B0883"/>
    <w:rsid w:val="006B0B94"/>
    <w:rsid w:val="006B2823"/>
    <w:rsid w:val="006B3102"/>
    <w:rsid w:val="006B5681"/>
    <w:rsid w:val="006B6C41"/>
    <w:rsid w:val="006B716F"/>
    <w:rsid w:val="006C0DB1"/>
    <w:rsid w:val="006C36B1"/>
    <w:rsid w:val="006C4158"/>
    <w:rsid w:val="006C5FA1"/>
    <w:rsid w:val="006C60F4"/>
    <w:rsid w:val="006E1848"/>
    <w:rsid w:val="006E4EE6"/>
    <w:rsid w:val="006F084D"/>
    <w:rsid w:val="006F1129"/>
    <w:rsid w:val="006F5B73"/>
    <w:rsid w:val="006F5C92"/>
    <w:rsid w:val="006F7241"/>
    <w:rsid w:val="0070386B"/>
    <w:rsid w:val="00706F63"/>
    <w:rsid w:val="00712795"/>
    <w:rsid w:val="00713530"/>
    <w:rsid w:val="007153C7"/>
    <w:rsid w:val="00716DDD"/>
    <w:rsid w:val="00717E3A"/>
    <w:rsid w:val="00721402"/>
    <w:rsid w:val="00722F3A"/>
    <w:rsid w:val="0072480A"/>
    <w:rsid w:val="00724FA0"/>
    <w:rsid w:val="007258D5"/>
    <w:rsid w:val="007261AE"/>
    <w:rsid w:val="00730B81"/>
    <w:rsid w:val="00733A41"/>
    <w:rsid w:val="007358E0"/>
    <w:rsid w:val="00736436"/>
    <w:rsid w:val="007375FE"/>
    <w:rsid w:val="0074389C"/>
    <w:rsid w:val="00745329"/>
    <w:rsid w:val="007515B6"/>
    <w:rsid w:val="007527C7"/>
    <w:rsid w:val="00753820"/>
    <w:rsid w:val="0075461F"/>
    <w:rsid w:val="0076029C"/>
    <w:rsid w:val="007642ED"/>
    <w:rsid w:val="0076471D"/>
    <w:rsid w:val="007701A1"/>
    <w:rsid w:val="007726E5"/>
    <w:rsid w:val="00772E28"/>
    <w:rsid w:val="00774D1D"/>
    <w:rsid w:val="00780FD5"/>
    <w:rsid w:val="007817C3"/>
    <w:rsid w:val="007838E7"/>
    <w:rsid w:val="0078401D"/>
    <w:rsid w:val="007840B7"/>
    <w:rsid w:val="007854A8"/>
    <w:rsid w:val="00786D99"/>
    <w:rsid w:val="00791A34"/>
    <w:rsid w:val="007927FF"/>
    <w:rsid w:val="00793FB6"/>
    <w:rsid w:val="00794078"/>
    <w:rsid w:val="00796ECC"/>
    <w:rsid w:val="00797D6D"/>
    <w:rsid w:val="007A3A68"/>
    <w:rsid w:val="007A50B9"/>
    <w:rsid w:val="007A59CD"/>
    <w:rsid w:val="007A7BBD"/>
    <w:rsid w:val="007B2442"/>
    <w:rsid w:val="007B26C5"/>
    <w:rsid w:val="007B3CF6"/>
    <w:rsid w:val="007B4165"/>
    <w:rsid w:val="007B4262"/>
    <w:rsid w:val="007B5D65"/>
    <w:rsid w:val="007B5F59"/>
    <w:rsid w:val="007C334E"/>
    <w:rsid w:val="007C7406"/>
    <w:rsid w:val="007D1C0D"/>
    <w:rsid w:val="007D32A0"/>
    <w:rsid w:val="007D648D"/>
    <w:rsid w:val="007D71F2"/>
    <w:rsid w:val="007E0278"/>
    <w:rsid w:val="007E0831"/>
    <w:rsid w:val="007E2B6E"/>
    <w:rsid w:val="007E496B"/>
    <w:rsid w:val="007E538E"/>
    <w:rsid w:val="007F3C0A"/>
    <w:rsid w:val="007F4740"/>
    <w:rsid w:val="007F4A00"/>
    <w:rsid w:val="007F5F56"/>
    <w:rsid w:val="007F7B92"/>
    <w:rsid w:val="00800820"/>
    <w:rsid w:val="0080222A"/>
    <w:rsid w:val="00803003"/>
    <w:rsid w:val="00804B0E"/>
    <w:rsid w:val="00804F34"/>
    <w:rsid w:val="0080608E"/>
    <w:rsid w:val="00810F49"/>
    <w:rsid w:val="0081247A"/>
    <w:rsid w:val="008165D9"/>
    <w:rsid w:val="00821D71"/>
    <w:rsid w:val="00824D1B"/>
    <w:rsid w:val="0083254F"/>
    <w:rsid w:val="008329E4"/>
    <w:rsid w:val="00833597"/>
    <w:rsid w:val="008338DC"/>
    <w:rsid w:val="00833AE9"/>
    <w:rsid w:val="00840434"/>
    <w:rsid w:val="00840BE5"/>
    <w:rsid w:val="008410AC"/>
    <w:rsid w:val="008415F7"/>
    <w:rsid w:val="0084232E"/>
    <w:rsid w:val="008473A9"/>
    <w:rsid w:val="00851231"/>
    <w:rsid w:val="008516A2"/>
    <w:rsid w:val="00853A95"/>
    <w:rsid w:val="0085456D"/>
    <w:rsid w:val="008549D3"/>
    <w:rsid w:val="00854A66"/>
    <w:rsid w:val="008555FD"/>
    <w:rsid w:val="008578F3"/>
    <w:rsid w:val="008602AA"/>
    <w:rsid w:val="00865335"/>
    <w:rsid w:val="008678B1"/>
    <w:rsid w:val="00871185"/>
    <w:rsid w:val="00871365"/>
    <w:rsid w:val="00871D05"/>
    <w:rsid w:val="00876170"/>
    <w:rsid w:val="00880232"/>
    <w:rsid w:val="00881BB4"/>
    <w:rsid w:val="00890896"/>
    <w:rsid w:val="008913B3"/>
    <w:rsid w:val="00891FDB"/>
    <w:rsid w:val="0089311F"/>
    <w:rsid w:val="008944FB"/>
    <w:rsid w:val="00895330"/>
    <w:rsid w:val="0089540D"/>
    <w:rsid w:val="008A18B4"/>
    <w:rsid w:val="008A518D"/>
    <w:rsid w:val="008A6292"/>
    <w:rsid w:val="008B0D23"/>
    <w:rsid w:val="008B1EF6"/>
    <w:rsid w:val="008B3E56"/>
    <w:rsid w:val="008B572C"/>
    <w:rsid w:val="008B5E04"/>
    <w:rsid w:val="008C2A22"/>
    <w:rsid w:val="008C3F79"/>
    <w:rsid w:val="008C4E41"/>
    <w:rsid w:val="008C72E4"/>
    <w:rsid w:val="008D09BB"/>
    <w:rsid w:val="008D12C3"/>
    <w:rsid w:val="008D4A32"/>
    <w:rsid w:val="008D7212"/>
    <w:rsid w:val="008E4586"/>
    <w:rsid w:val="008E4781"/>
    <w:rsid w:val="008E5133"/>
    <w:rsid w:val="008E7CEA"/>
    <w:rsid w:val="008E7FB4"/>
    <w:rsid w:val="008F3C77"/>
    <w:rsid w:val="008F4A83"/>
    <w:rsid w:val="008F566D"/>
    <w:rsid w:val="00900C50"/>
    <w:rsid w:val="00901B09"/>
    <w:rsid w:val="0090475B"/>
    <w:rsid w:val="00904E1D"/>
    <w:rsid w:val="009056F3"/>
    <w:rsid w:val="0090761F"/>
    <w:rsid w:val="009126FE"/>
    <w:rsid w:val="0091402F"/>
    <w:rsid w:val="009158FA"/>
    <w:rsid w:val="00916452"/>
    <w:rsid w:val="0092303B"/>
    <w:rsid w:val="0092586E"/>
    <w:rsid w:val="00927513"/>
    <w:rsid w:val="00927DF1"/>
    <w:rsid w:val="00933082"/>
    <w:rsid w:val="009367B7"/>
    <w:rsid w:val="00937C26"/>
    <w:rsid w:val="009405B7"/>
    <w:rsid w:val="00944C41"/>
    <w:rsid w:val="009469C3"/>
    <w:rsid w:val="009531C3"/>
    <w:rsid w:val="009535B3"/>
    <w:rsid w:val="00954FF6"/>
    <w:rsid w:val="00960111"/>
    <w:rsid w:val="009603C6"/>
    <w:rsid w:val="0096059A"/>
    <w:rsid w:val="0096172C"/>
    <w:rsid w:val="00962C38"/>
    <w:rsid w:val="009631E3"/>
    <w:rsid w:val="00963E76"/>
    <w:rsid w:val="009669DD"/>
    <w:rsid w:val="00973BB5"/>
    <w:rsid w:val="00986E2D"/>
    <w:rsid w:val="00986F56"/>
    <w:rsid w:val="0099107C"/>
    <w:rsid w:val="0099569F"/>
    <w:rsid w:val="00996728"/>
    <w:rsid w:val="00996D38"/>
    <w:rsid w:val="009A0933"/>
    <w:rsid w:val="009A0DCB"/>
    <w:rsid w:val="009A2744"/>
    <w:rsid w:val="009A3BEF"/>
    <w:rsid w:val="009A4AB6"/>
    <w:rsid w:val="009A53CA"/>
    <w:rsid w:val="009A5880"/>
    <w:rsid w:val="009B106F"/>
    <w:rsid w:val="009B20CD"/>
    <w:rsid w:val="009B2DF9"/>
    <w:rsid w:val="009B4DC6"/>
    <w:rsid w:val="009C4188"/>
    <w:rsid w:val="009C4A8C"/>
    <w:rsid w:val="009D0259"/>
    <w:rsid w:val="009D582F"/>
    <w:rsid w:val="009D589C"/>
    <w:rsid w:val="009D5CE1"/>
    <w:rsid w:val="009D5F91"/>
    <w:rsid w:val="009D630A"/>
    <w:rsid w:val="009D7560"/>
    <w:rsid w:val="009E1647"/>
    <w:rsid w:val="009E1961"/>
    <w:rsid w:val="009E2C33"/>
    <w:rsid w:val="009E31F9"/>
    <w:rsid w:val="009E54D2"/>
    <w:rsid w:val="009E62BA"/>
    <w:rsid w:val="009E7769"/>
    <w:rsid w:val="009F24EE"/>
    <w:rsid w:val="009F2959"/>
    <w:rsid w:val="009F3B3D"/>
    <w:rsid w:val="009F40A2"/>
    <w:rsid w:val="009F5C82"/>
    <w:rsid w:val="009F767B"/>
    <w:rsid w:val="009F7AAC"/>
    <w:rsid w:val="00A0034A"/>
    <w:rsid w:val="00A05203"/>
    <w:rsid w:val="00A06736"/>
    <w:rsid w:val="00A07E92"/>
    <w:rsid w:val="00A109DF"/>
    <w:rsid w:val="00A10A5C"/>
    <w:rsid w:val="00A13BDD"/>
    <w:rsid w:val="00A14BE8"/>
    <w:rsid w:val="00A1576A"/>
    <w:rsid w:val="00A22D6E"/>
    <w:rsid w:val="00A23825"/>
    <w:rsid w:val="00A247ED"/>
    <w:rsid w:val="00A32E37"/>
    <w:rsid w:val="00A33E85"/>
    <w:rsid w:val="00A34EB6"/>
    <w:rsid w:val="00A379F2"/>
    <w:rsid w:val="00A43E83"/>
    <w:rsid w:val="00A44A4A"/>
    <w:rsid w:val="00A44F2B"/>
    <w:rsid w:val="00A452E5"/>
    <w:rsid w:val="00A45462"/>
    <w:rsid w:val="00A4554A"/>
    <w:rsid w:val="00A50CA7"/>
    <w:rsid w:val="00A51063"/>
    <w:rsid w:val="00A52267"/>
    <w:rsid w:val="00A528AF"/>
    <w:rsid w:val="00A563C1"/>
    <w:rsid w:val="00A57C60"/>
    <w:rsid w:val="00A618E9"/>
    <w:rsid w:val="00A64486"/>
    <w:rsid w:val="00A72110"/>
    <w:rsid w:val="00A72483"/>
    <w:rsid w:val="00A80335"/>
    <w:rsid w:val="00A812D3"/>
    <w:rsid w:val="00A834EB"/>
    <w:rsid w:val="00A8491E"/>
    <w:rsid w:val="00A86EF8"/>
    <w:rsid w:val="00A92928"/>
    <w:rsid w:val="00A96179"/>
    <w:rsid w:val="00AB3B89"/>
    <w:rsid w:val="00AB3E0B"/>
    <w:rsid w:val="00AB6150"/>
    <w:rsid w:val="00AB68B2"/>
    <w:rsid w:val="00AC07DD"/>
    <w:rsid w:val="00AC0D79"/>
    <w:rsid w:val="00AC1B79"/>
    <w:rsid w:val="00AC5540"/>
    <w:rsid w:val="00AC5F66"/>
    <w:rsid w:val="00AC74ED"/>
    <w:rsid w:val="00AD1D9A"/>
    <w:rsid w:val="00AD2FFD"/>
    <w:rsid w:val="00AD37AE"/>
    <w:rsid w:val="00AD496A"/>
    <w:rsid w:val="00AD595C"/>
    <w:rsid w:val="00AD75E4"/>
    <w:rsid w:val="00AE34EB"/>
    <w:rsid w:val="00AE5F57"/>
    <w:rsid w:val="00AF23DC"/>
    <w:rsid w:val="00AF54E6"/>
    <w:rsid w:val="00AF7919"/>
    <w:rsid w:val="00B001FB"/>
    <w:rsid w:val="00B01E26"/>
    <w:rsid w:val="00B028B2"/>
    <w:rsid w:val="00B04772"/>
    <w:rsid w:val="00B05A29"/>
    <w:rsid w:val="00B07751"/>
    <w:rsid w:val="00B1046F"/>
    <w:rsid w:val="00B107CA"/>
    <w:rsid w:val="00B14D14"/>
    <w:rsid w:val="00B20B0E"/>
    <w:rsid w:val="00B21072"/>
    <w:rsid w:val="00B21165"/>
    <w:rsid w:val="00B2191F"/>
    <w:rsid w:val="00B25A2B"/>
    <w:rsid w:val="00B26BC6"/>
    <w:rsid w:val="00B2717C"/>
    <w:rsid w:val="00B31F80"/>
    <w:rsid w:val="00B3290C"/>
    <w:rsid w:val="00B34238"/>
    <w:rsid w:val="00B35E1D"/>
    <w:rsid w:val="00B401E8"/>
    <w:rsid w:val="00B40220"/>
    <w:rsid w:val="00B41D6B"/>
    <w:rsid w:val="00B41E40"/>
    <w:rsid w:val="00B42F8E"/>
    <w:rsid w:val="00B45E99"/>
    <w:rsid w:val="00B4641C"/>
    <w:rsid w:val="00B5055D"/>
    <w:rsid w:val="00B51F84"/>
    <w:rsid w:val="00B5271B"/>
    <w:rsid w:val="00B54D2F"/>
    <w:rsid w:val="00B55251"/>
    <w:rsid w:val="00B552FF"/>
    <w:rsid w:val="00B56861"/>
    <w:rsid w:val="00B56E39"/>
    <w:rsid w:val="00B573A8"/>
    <w:rsid w:val="00B57EEE"/>
    <w:rsid w:val="00B604A2"/>
    <w:rsid w:val="00B62962"/>
    <w:rsid w:val="00B642A0"/>
    <w:rsid w:val="00B661A1"/>
    <w:rsid w:val="00B663E1"/>
    <w:rsid w:val="00B724AF"/>
    <w:rsid w:val="00B739BF"/>
    <w:rsid w:val="00B73BA2"/>
    <w:rsid w:val="00B75F5B"/>
    <w:rsid w:val="00B7725B"/>
    <w:rsid w:val="00B77700"/>
    <w:rsid w:val="00B80BF1"/>
    <w:rsid w:val="00B86081"/>
    <w:rsid w:val="00B91410"/>
    <w:rsid w:val="00B925A4"/>
    <w:rsid w:val="00B956BA"/>
    <w:rsid w:val="00BA349E"/>
    <w:rsid w:val="00BA5CBE"/>
    <w:rsid w:val="00BA609C"/>
    <w:rsid w:val="00BA7B9D"/>
    <w:rsid w:val="00BB25F3"/>
    <w:rsid w:val="00BB43F8"/>
    <w:rsid w:val="00BB785E"/>
    <w:rsid w:val="00BC2587"/>
    <w:rsid w:val="00BC4D9F"/>
    <w:rsid w:val="00BC5266"/>
    <w:rsid w:val="00BC5509"/>
    <w:rsid w:val="00BC7692"/>
    <w:rsid w:val="00BD340E"/>
    <w:rsid w:val="00BD5CF2"/>
    <w:rsid w:val="00BE19E6"/>
    <w:rsid w:val="00BE1FF0"/>
    <w:rsid w:val="00BE20D6"/>
    <w:rsid w:val="00BE43D8"/>
    <w:rsid w:val="00BE53FB"/>
    <w:rsid w:val="00BE5B9F"/>
    <w:rsid w:val="00BE5BAB"/>
    <w:rsid w:val="00BE6463"/>
    <w:rsid w:val="00BF01F0"/>
    <w:rsid w:val="00BF2481"/>
    <w:rsid w:val="00BF2838"/>
    <w:rsid w:val="00BF2B05"/>
    <w:rsid w:val="00BF2F92"/>
    <w:rsid w:val="00BF50D3"/>
    <w:rsid w:val="00BF5133"/>
    <w:rsid w:val="00BF7D81"/>
    <w:rsid w:val="00C01FD3"/>
    <w:rsid w:val="00C050DD"/>
    <w:rsid w:val="00C065E3"/>
    <w:rsid w:val="00C10659"/>
    <w:rsid w:val="00C126E0"/>
    <w:rsid w:val="00C20F38"/>
    <w:rsid w:val="00C21A9D"/>
    <w:rsid w:val="00C21FC4"/>
    <w:rsid w:val="00C260CE"/>
    <w:rsid w:val="00C278D4"/>
    <w:rsid w:val="00C27E28"/>
    <w:rsid w:val="00C30AF7"/>
    <w:rsid w:val="00C32102"/>
    <w:rsid w:val="00C34105"/>
    <w:rsid w:val="00C37EA2"/>
    <w:rsid w:val="00C406E1"/>
    <w:rsid w:val="00C43107"/>
    <w:rsid w:val="00C43CB3"/>
    <w:rsid w:val="00C53445"/>
    <w:rsid w:val="00C53DCE"/>
    <w:rsid w:val="00C54ABC"/>
    <w:rsid w:val="00C54F95"/>
    <w:rsid w:val="00C5579E"/>
    <w:rsid w:val="00C55E1A"/>
    <w:rsid w:val="00C577D8"/>
    <w:rsid w:val="00C605FF"/>
    <w:rsid w:val="00C61580"/>
    <w:rsid w:val="00C61F01"/>
    <w:rsid w:val="00C6518A"/>
    <w:rsid w:val="00C67F35"/>
    <w:rsid w:val="00C70B4E"/>
    <w:rsid w:val="00C7124A"/>
    <w:rsid w:val="00C71921"/>
    <w:rsid w:val="00C757C7"/>
    <w:rsid w:val="00C76357"/>
    <w:rsid w:val="00C80EAA"/>
    <w:rsid w:val="00C80EF3"/>
    <w:rsid w:val="00C83CC7"/>
    <w:rsid w:val="00C85CEA"/>
    <w:rsid w:val="00C85EDA"/>
    <w:rsid w:val="00C909A5"/>
    <w:rsid w:val="00C9123D"/>
    <w:rsid w:val="00C9302E"/>
    <w:rsid w:val="00C93A7B"/>
    <w:rsid w:val="00C93A98"/>
    <w:rsid w:val="00CA0244"/>
    <w:rsid w:val="00CA077F"/>
    <w:rsid w:val="00CA0E89"/>
    <w:rsid w:val="00CA28C4"/>
    <w:rsid w:val="00CA5012"/>
    <w:rsid w:val="00CA5998"/>
    <w:rsid w:val="00CB2596"/>
    <w:rsid w:val="00CC0389"/>
    <w:rsid w:val="00CC0577"/>
    <w:rsid w:val="00CC0C01"/>
    <w:rsid w:val="00CC1458"/>
    <w:rsid w:val="00CC1A36"/>
    <w:rsid w:val="00CC5EA4"/>
    <w:rsid w:val="00CC6076"/>
    <w:rsid w:val="00CC6776"/>
    <w:rsid w:val="00CD119F"/>
    <w:rsid w:val="00CD378F"/>
    <w:rsid w:val="00CE0A7E"/>
    <w:rsid w:val="00CE0E63"/>
    <w:rsid w:val="00CE1A33"/>
    <w:rsid w:val="00CE44FE"/>
    <w:rsid w:val="00CE772C"/>
    <w:rsid w:val="00CF2A5B"/>
    <w:rsid w:val="00CF2F59"/>
    <w:rsid w:val="00CF64B8"/>
    <w:rsid w:val="00CF6852"/>
    <w:rsid w:val="00D00C4E"/>
    <w:rsid w:val="00D0373A"/>
    <w:rsid w:val="00D13E0B"/>
    <w:rsid w:val="00D21415"/>
    <w:rsid w:val="00D26BEF"/>
    <w:rsid w:val="00D356AA"/>
    <w:rsid w:val="00D377BD"/>
    <w:rsid w:val="00D41D16"/>
    <w:rsid w:val="00D5100C"/>
    <w:rsid w:val="00D52189"/>
    <w:rsid w:val="00D53A6F"/>
    <w:rsid w:val="00D53CCB"/>
    <w:rsid w:val="00D554A5"/>
    <w:rsid w:val="00D55737"/>
    <w:rsid w:val="00D56744"/>
    <w:rsid w:val="00D57A92"/>
    <w:rsid w:val="00D62A06"/>
    <w:rsid w:val="00D6388A"/>
    <w:rsid w:val="00D6479D"/>
    <w:rsid w:val="00D651FB"/>
    <w:rsid w:val="00D65805"/>
    <w:rsid w:val="00D7091B"/>
    <w:rsid w:val="00D70B12"/>
    <w:rsid w:val="00D73246"/>
    <w:rsid w:val="00D74326"/>
    <w:rsid w:val="00D75288"/>
    <w:rsid w:val="00D76F4D"/>
    <w:rsid w:val="00D81D60"/>
    <w:rsid w:val="00D82F26"/>
    <w:rsid w:val="00D84B7D"/>
    <w:rsid w:val="00D86A4E"/>
    <w:rsid w:val="00D87D3C"/>
    <w:rsid w:val="00D87E96"/>
    <w:rsid w:val="00D9165F"/>
    <w:rsid w:val="00D92108"/>
    <w:rsid w:val="00D92BD2"/>
    <w:rsid w:val="00D93A0C"/>
    <w:rsid w:val="00D93D9C"/>
    <w:rsid w:val="00D94737"/>
    <w:rsid w:val="00D94917"/>
    <w:rsid w:val="00D95536"/>
    <w:rsid w:val="00D95629"/>
    <w:rsid w:val="00D95924"/>
    <w:rsid w:val="00DA226C"/>
    <w:rsid w:val="00DA3B2C"/>
    <w:rsid w:val="00DA7CFE"/>
    <w:rsid w:val="00DA7E25"/>
    <w:rsid w:val="00DB41C0"/>
    <w:rsid w:val="00DB42B0"/>
    <w:rsid w:val="00DB51B5"/>
    <w:rsid w:val="00DB620B"/>
    <w:rsid w:val="00DC0D69"/>
    <w:rsid w:val="00DC27BF"/>
    <w:rsid w:val="00DC4656"/>
    <w:rsid w:val="00DC5F33"/>
    <w:rsid w:val="00DC7608"/>
    <w:rsid w:val="00DD2FD1"/>
    <w:rsid w:val="00DD407B"/>
    <w:rsid w:val="00DD4C67"/>
    <w:rsid w:val="00DD6595"/>
    <w:rsid w:val="00DD750E"/>
    <w:rsid w:val="00DD7C03"/>
    <w:rsid w:val="00DE09C6"/>
    <w:rsid w:val="00DE2EF4"/>
    <w:rsid w:val="00DE4153"/>
    <w:rsid w:val="00DF0B55"/>
    <w:rsid w:val="00DF1B6F"/>
    <w:rsid w:val="00DF1E9D"/>
    <w:rsid w:val="00DF3D6D"/>
    <w:rsid w:val="00DF5567"/>
    <w:rsid w:val="00E068E5"/>
    <w:rsid w:val="00E11684"/>
    <w:rsid w:val="00E11EB0"/>
    <w:rsid w:val="00E137FD"/>
    <w:rsid w:val="00E1420F"/>
    <w:rsid w:val="00E21770"/>
    <w:rsid w:val="00E2237F"/>
    <w:rsid w:val="00E26C55"/>
    <w:rsid w:val="00E276AF"/>
    <w:rsid w:val="00E278D5"/>
    <w:rsid w:val="00E3048B"/>
    <w:rsid w:val="00E3289F"/>
    <w:rsid w:val="00E32AAD"/>
    <w:rsid w:val="00E32BC8"/>
    <w:rsid w:val="00E3521A"/>
    <w:rsid w:val="00E377E8"/>
    <w:rsid w:val="00E37F61"/>
    <w:rsid w:val="00E43BF1"/>
    <w:rsid w:val="00E44F96"/>
    <w:rsid w:val="00E453DE"/>
    <w:rsid w:val="00E47722"/>
    <w:rsid w:val="00E5117D"/>
    <w:rsid w:val="00E568CE"/>
    <w:rsid w:val="00E60270"/>
    <w:rsid w:val="00E6164A"/>
    <w:rsid w:val="00E61A49"/>
    <w:rsid w:val="00E63BEE"/>
    <w:rsid w:val="00E67ED6"/>
    <w:rsid w:val="00E71463"/>
    <w:rsid w:val="00E719C4"/>
    <w:rsid w:val="00E75FBA"/>
    <w:rsid w:val="00E77065"/>
    <w:rsid w:val="00E77631"/>
    <w:rsid w:val="00E801B7"/>
    <w:rsid w:val="00E8548F"/>
    <w:rsid w:val="00E85F36"/>
    <w:rsid w:val="00E87ED4"/>
    <w:rsid w:val="00E91111"/>
    <w:rsid w:val="00E9558F"/>
    <w:rsid w:val="00E97A05"/>
    <w:rsid w:val="00EA02A3"/>
    <w:rsid w:val="00EA04BA"/>
    <w:rsid w:val="00EA13E8"/>
    <w:rsid w:val="00EA2408"/>
    <w:rsid w:val="00EA5B04"/>
    <w:rsid w:val="00EA5D70"/>
    <w:rsid w:val="00EB0220"/>
    <w:rsid w:val="00EB103D"/>
    <w:rsid w:val="00EB16ED"/>
    <w:rsid w:val="00EB7D17"/>
    <w:rsid w:val="00EC25D1"/>
    <w:rsid w:val="00EC463D"/>
    <w:rsid w:val="00EC5E5B"/>
    <w:rsid w:val="00EC6805"/>
    <w:rsid w:val="00EC7849"/>
    <w:rsid w:val="00ED0BD8"/>
    <w:rsid w:val="00ED26B8"/>
    <w:rsid w:val="00ED30CD"/>
    <w:rsid w:val="00ED4D29"/>
    <w:rsid w:val="00ED59A5"/>
    <w:rsid w:val="00ED7AC6"/>
    <w:rsid w:val="00ED7FA3"/>
    <w:rsid w:val="00EE2C67"/>
    <w:rsid w:val="00EF021C"/>
    <w:rsid w:val="00EF0DA3"/>
    <w:rsid w:val="00EF2776"/>
    <w:rsid w:val="00EF2DDF"/>
    <w:rsid w:val="00EF3961"/>
    <w:rsid w:val="00EF3FB0"/>
    <w:rsid w:val="00EF6272"/>
    <w:rsid w:val="00F11100"/>
    <w:rsid w:val="00F120B7"/>
    <w:rsid w:val="00F122D4"/>
    <w:rsid w:val="00F139C5"/>
    <w:rsid w:val="00F20CF9"/>
    <w:rsid w:val="00F217C3"/>
    <w:rsid w:val="00F223CF"/>
    <w:rsid w:val="00F258F8"/>
    <w:rsid w:val="00F27751"/>
    <w:rsid w:val="00F34380"/>
    <w:rsid w:val="00F36469"/>
    <w:rsid w:val="00F40087"/>
    <w:rsid w:val="00F44391"/>
    <w:rsid w:val="00F44A9D"/>
    <w:rsid w:val="00F4638C"/>
    <w:rsid w:val="00F463E5"/>
    <w:rsid w:val="00F47569"/>
    <w:rsid w:val="00F4760B"/>
    <w:rsid w:val="00F52599"/>
    <w:rsid w:val="00F52F30"/>
    <w:rsid w:val="00F551E8"/>
    <w:rsid w:val="00F55B22"/>
    <w:rsid w:val="00F55EA6"/>
    <w:rsid w:val="00F575CE"/>
    <w:rsid w:val="00F6003E"/>
    <w:rsid w:val="00F614BB"/>
    <w:rsid w:val="00F62177"/>
    <w:rsid w:val="00F6637E"/>
    <w:rsid w:val="00F66562"/>
    <w:rsid w:val="00F66D1A"/>
    <w:rsid w:val="00F70CC4"/>
    <w:rsid w:val="00F748CA"/>
    <w:rsid w:val="00F85703"/>
    <w:rsid w:val="00F85BD8"/>
    <w:rsid w:val="00F907CD"/>
    <w:rsid w:val="00F909E2"/>
    <w:rsid w:val="00F90BFA"/>
    <w:rsid w:val="00F91253"/>
    <w:rsid w:val="00F91BF5"/>
    <w:rsid w:val="00F92CFD"/>
    <w:rsid w:val="00F95EF4"/>
    <w:rsid w:val="00F9671D"/>
    <w:rsid w:val="00F97440"/>
    <w:rsid w:val="00F97710"/>
    <w:rsid w:val="00FA04B7"/>
    <w:rsid w:val="00FA324E"/>
    <w:rsid w:val="00FA65DA"/>
    <w:rsid w:val="00FA67D0"/>
    <w:rsid w:val="00FA7BC3"/>
    <w:rsid w:val="00FB17EE"/>
    <w:rsid w:val="00FB30F0"/>
    <w:rsid w:val="00FB562C"/>
    <w:rsid w:val="00FB5BCB"/>
    <w:rsid w:val="00FC0595"/>
    <w:rsid w:val="00FC300C"/>
    <w:rsid w:val="00FC50D4"/>
    <w:rsid w:val="00FC6CD5"/>
    <w:rsid w:val="00FD173B"/>
    <w:rsid w:val="00FD44F1"/>
    <w:rsid w:val="00FD5C3A"/>
    <w:rsid w:val="00FD7485"/>
    <w:rsid w:val="00FE0157"/>
    <w:rsid w:val="00FE1601"/>
    <w:rsid w:val="00FE2FA5"/>
    <w:rsid w:val="00FE687A"/>
    <w:rsid w:val="00FE7CE2"/>
    <w:rsid w:val="00FF1C03"/>
    <w:rsid w:val="00FF4827"/>
    <w:rsid w:val="00FF51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C524A"/>
  <w15:docId w15:val="{412197EC-5E6B-4F67-BA3C-76E2756E0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rsid w:val="001E480E"/>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1E480E"/>
    <w:rPr>
      <w:rFonts w:ascii="Times New Roman" w:eastAsia="Times New Roman" w:hAnsi="Times New Roman" w:cs="Times New Roman"/>
      <w:sz w:val="20"/>
      <w:szCs w:val="20"/>
      <w:lang w:eastAsia="pt-BR"/>
    </w:rPr>
  </w:style>
  <w:style w:type="character" w:styleId="Refdenotaderodap">
    <w:name w:val="footnote reference"/>
    <w:semiHidden/>
    <w:rsid w:val="001E480E"/>
    <w:rPr>
      <w:vertAlign w:val="superscript"/>
    </w:rPr>
  </w:style>
  <w:style w:type="table" w:styleId="Tabelacomgrade">
    <w:name w:val="Table Grid"/>
    <w:basedOn w:val="Tabelanormal"/>
    <w:uiPriority w:val="59"/>
    <w:rsid w:val="001E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452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59"/>
    <w:rsid w:val="00284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E0831"/>
    <w:pPr>
      <w:ind w:left="720"/>
      <w:contextualSpacing/>
    </w:pPr>
  </w:style>
  <w:style w:type="character" w:styleId="Refdecomentrio">
    <w:name w:val="annotation reference"/>
    <w:basedOn w:val="Fontepargpadro"/>
    <w:uiPriority w:val="99"/>
    <w:semiHidden/>
    <w:unhideWhenUsed/>
    <w:rsid w:val="001518F8"/>
    <w:rPr>
      <w:sz w:val="16"/>
      <w:szCs w:val="16"/>
    </w:rPr>
  </w:style>
  <w:style w:type="paragraph" w:styleId="Textodecomentrio">
    <w:name w:val="annotation text"/>
    <w:basedOn w:val="Normal"/>
    <w:link w:val="TextodecomentrioChar"/>
    <w:uiPriority w:val="99"/>
    <w:semiHidden/>
    <w:unhideWhenUsed/>
    <w:rsid w:val="001518F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518F8"/>
    <w:rPr>
      <w:sz w:val="20"/>
      <w:szCs w:val="20"/>
    </w:rPr>
  </w:style>
  <w:style w:type="paragraph" w:styleId="Assuntodocomentrio">
    <w:name w:val="annotation subject"/>
    <w:basedOn w:val="Textodecomentrio"/>
    <w:next w:val="Textodecomentrio"/>
    <w:link w:val="AssuntodocomentrioChar"/>
    <w:uiPriority w:val="99"/>
    <w:semiHidden/>
    <w:unhideWhenUsed/>
    <w:rsid w:val="001518F8"/>
    <w:rPr>
      <w:b/>
      <w:bCs/>
    </w:rPr>
  </w:style>
  <w:style w:type="character" w:customStyle="1" w:styleId="AssuntodocomentrioChar">
    <w:name w:val="Assunto do comentário Char"/>
    <w:basedOn w:val="TextodecomentrioChar"/>
    <w:link w:val="Assuntodocomentrio"/>
    <w:uiPriority w:val="99"/>
    <w:semiHidden/>
    <w:rsid w:val="001518F8"/>
    <w:rPr>
      <w:b/>
      <w:bCs/>
      <w:sz w:val="20"/>
      <w:szCs w:val="20"/>
    </w:rPr>
  </w:style>
  <w:style w:type="paragraph" w:styleId="Textodebalo">
    <w:name w:val="Balloon Text"/>
    <w:basedOn w:val="Normal"/>
    <w:link w:val="TextodebaloChar"/>
    <w:uiPriority w:val="99"/>
    <w:semiHidden/>
    <w:unhideWhenUsed/>
    <w:rsid w:val="001518F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518F8"/>
    <w:rPr>
      <w:rFonts w:ascii="Segoe UI" w:hAnsi="Segoe UI" w:cs="Segoe UI"/>
      <w:sz w:val="18"/>
      <w:szCs w:val="18"/>
    </w:rPr>
  </w:style>
  <w:style w:type="paragraph" w:styleId="Cabealho">
    <w:name w:val="header"/>
    <w:basedOn w:val="Normal"/>
    <w:link w:val="CabealhoChar"/>
    <w:uiPriority w:val="99"/>
    <w:unhideWhenUsed/>
    <w:rsid w:val="00FE160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E1601"/>
  </w:style>
  <w:style w:type="paragraph" w:styleId="Rodap">
    <w:name w:val="footer"/>
    <w:basedOn w:val="Normal"/>
    <w:link w:val="RodapChar"/>
    <w:uiPriority w:val="99"/>
    <w:unhideWhenUsed/>
    <w:rsid w:val="00FE1601"/>
    <w:pPr>
      <w:tabs>
        <w:tab w:val="center" w:pos="4252"/>
        <w:tab w:val="right" w:pos="8504"/>
      </w:tabs>
      <w:spacing w:after="0" w:line="240" w:lineRule="auto"/>
    </w:pPr>
  </w:style>
  <w:style w:type="character" w:customStyle="1" w:styleId="RodapChar">
    <w:name w:val="Rodapé Char"/>
    <w:basedOn w:val="Fontepargpadro"/>
    <w:link w:val="Rodap"/>
    <w:uiPriority w:val="99"/>
    <w:rsid w:val="00FE1601"/>
  </w:style>
  <w:style w:type="character" w:styleId="Hyperlink">
    <w:name w:val="Hyperlink"/>
    <w:basedOn w:val="Fontepargpadro"/>
    <w:uiPriority w:val="99"/>
    <w:unhideWhenUsed/>
    <w:rsid w:val="00F600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0CD57-136B-4CE1-920B-AC6760F8F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7773</Words>
  <Characters>41979</Characters>
  <Application>Microsoft Office Word</Application>
  <DocSecurity>0</DocSecurity>
  <Lines>349</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Fonseca</dc:creator>
  <cp:lastModifiedBy>Felipe Ziotti Narita</cp:lastModifiedBy>
  <cp:revision>9</cp:revision>
  <dcterms:created xsi:type="dcterms:W3CDTF">2017-11-07T18:11:00Z</dcterms:created>
  <dcterms:modified xsi:type="dcterms:W3CDTF">2017-11-08T13:53:00Z</dcterms:modified>
</cp:coreProperties>
</file>