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E36" w:rsidRPr="00C90E36" w:rsidRDefault="00C90E36" w:rsidP="00C90E36">
      <w:pPr>
        <w:shd w:val="clear" w:color="auto" w:fill="FFFFFF" w:themeFill="background1"/>
        <w:jc w:val="both"/>
        <w:rPr>
          <w:rFonts w:ascii="Arial" w:hAnsi="Arial" w:cs="Arial"/>
          <w:b/>
          <w:sz w:val="24"/>
          <w:szCs w:val="24"/>
        </w:rPr>
      </w:pPr>
      <w:r w:rsidRPr="00C90E36">
        <w:rPr>
          <w:rFonts w:ascii="Arial" w:hAnsi="Arial" w:cs="Arial"/>
          <w:b/>
          <w:sz w:val="24"/>
          <w:szCs w:val="24"/>
        </w:rPr>
        <w:t>Anexo</w:t>
      </w:r>
    </w:p>
    <w:p w:rsidR="00C90E36" w:rsidRPr="00C90E36" w:rsidRDefault="00C90E36" w:rsidP="00C90E36">
      <w:pPr>
        <w:shd w:val="clear" w:color="auto" w:fill="FFFFFF" w:themeFill="background1"/>
        <w:jc w:val="both"/>
        <w:rPr>
          <w:rFonts w:ascii="Arial" w:hAnsi="Arial" w:cs="Arial"/>
          <w:b/>
          <w:sz w:val="24"/>
          <w:szCs w:val="24"/>
        </w:rPr>
      </w:pPr>
      <w:r w:rsidRPr="00C90E36">
        <w:rPr>
          <w:rFonts w:ascii="Arial" w:hAnsi="Arial" w:cs="Arial"/>
          <w:b/>
          <w:sz w:val="24"/>
          <w:szCs w:val="24"/>
        </w:rPr>
        <w:t>Breve Currículo Lattes</w:t>
      </w:r>
    </w:p>
    <w:p w:rsidR="00C90E36" w:rsidRPr="00C90E36" w:rsidRDefault="00C90E36" w:rsidP="00C90E36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proofErr w:type="spellStart"/>
      <w:r w:rsidRPr="00C90E36">
        <w:rPr>
          <w:rFonts w:ascii="Arial" w:hAnsi="Arial" w:cs="Arial"/>
          <w:sz w:val="24"/>
          <w:szCs w:val="24"/>
        </w:rPr>
        <w:t>Cristhiane</w:t>
      </w:r>
      <w:proofErr w:type="spellEnd"/>
      <w:r w:rsidRPr="00C90E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E36">
        <w:rPr>
          <w:rFonts w:ascii="Arial" w:hAnsi="Arial" w:cs="Arial"/>
          <w:sz w:val="24"/>
          <w:szCs w:val="24"/>
        </w:rPr>
        <w:t>Laysa</w:t>
      </w:r>
      <w:proofErr w:type="spellEnd"/>
      <w:r w:rsidRPr="00C90E36">
        <w:rPr>
          <w:rFonts w:ascii="Arial" w:hAnsi="Arial" w:cs="Arial"/>
          <w:sz w:val="24"/>
          <w:szCs w:val="24"/>
        </w:rPr>
        <w:t xml:space="preserve"> Andrade Teixeira Raposo</w:t>
      </w:r>
    </w:p>
    <w:p w:rsidR="00C90E36" w:rsidRPr="00C90E36" w:rsidRDefault="00C90E36" w:rsidP="00C90E36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90E36">
        <w:rPr>
          <w:rFonts w:ascii="Arial" w:hAnsi="Arial" w:cs="Arial"/>
          <w:sz w:val="24"/>
          <w:szCs w:val="24"/>
        </w:rPr>
        <w:t xml:space="preserve">Doutoranda do Programa de Pós-Graduação em História pela Universidade Federal de Pernambuco (2016). Possui graduação em História pela UFPE (2010), Especialização em Patrimônio Histórico, Educação e Preservação pela </w:t>
      </w:r>
      <w:proofErr w:type="spellStart"/>
      <w:r w:rsidRPr="00C90E36">
        <w:rPr>
          <w:rFonts w:ascii="Arial" w:hAnsi="Arial" w:cs="Arial"/>
          <w:sz w:val="24"/>
          <w:szCs w:val="24"/>
        </w:rPr>
        <w:t>Unicap</w:t>
      </w:r>
      <w:proofErr w:type="spellEnd"/>
      <w:r w:rsidRPr="00C90E36">
        <w:rPr>
          <w:rFonts w:ascii="Arial" w:hAnsi="Arial" w:cs="Arial"/>
          <w:sz w:val="24"/>
          <w:szCs w:val="24"/>
        </w:rPr>
        <w:t xml:space="preserve"> (2011) e Mestrado em História pela UFPE (2013). Tem experiência docente na Educação Básica e no Ensino Superior, ministrando disciplinas como História da Educação e Metodologia de Pesquisa. Desenvolve pesquisa na área de História e Memória, com ênfase em História do Brasil Republicano. Atualmente realiza Doutorado Sanduíche na </w:t>
      </w:r>
      <w:proofErr w:type="spellStart"/>
      <w:r w:rsidRPr="00C90E36">
        <w:rPr>
          <w:rFonts w:ascii="Arial" w:hAnsi="Arial" w:cs="Arial"/>
          <w:sz w:val="24"/>
          <w:szCs w:val="24"/>
        </w:rPr>
        <w:t>Université</w:t>
      </w:r>
      <w:proofErr w:type="spellEnd"/>
      <w:r w:rsidRPr="00C90E36">
        <w:rPr>
          <w:rFonts w:ascii="Arial" w:hAnsi="Arial" w:cs="Arial"/>
          <w:sz w:val="24"/>
          <w:szCs w:val="24"/>
        </w:rPr>
        <w:t xml:space="preserve"> Sorbonne Nouvelle – Paris III, desenvolvendo pesquisa sobre Movimentos Sociais no Nordeste do Brasil durante a Ditadura Militar.</w:t>
      </w:r>
    </w:p>
    <w:p w:rsidR="00C90E36" w:rsidRPr="00C90E36" w:rsidRDefault="00C90E36" w:rsidP="00C90E36">
      <w:pPr>
        <w:shd w:val="clear" w:color="auto" w:fill="FFFFFF" w:themeFill="background1"/>
      </w:pPr>
    </w:p>
    <w:sectPr w:rsidR="00C90E36" w:rsidRPr="00C90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36"/>
    <w:rsid w:val="00C9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BF60"/>
  <w15:chartTrackingRefBased/>
  <w15:docId w15:val="{BBB22D09-4A5C-49BE-9A82-51A22AF7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ANDRADE</dc:creator>
  <cp:keywords/>
  <dc:description/>
  <cp:lastModifiedBy>MONICA ANDRADE</cp:lastModifiedBy>
  <cp:revision>1</cp:revision>
  <dcterms:created xsi:type="dcterms:W3CDTF">2018-11-01T01:17:00Z</dcterms:created>
  <dcterms:modified xsi:type="dcterms:W3CDTF">2018-11-01T01:27:00Z</dcterms:modified>
</cp:coreProperties>
</file>